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32D60" w14:textId="77777777" w:rsidR="00B960D0" w:rsidRPr="00E94E32" w:rsidRDefault="00915FDB" w:rsidP="00B960D0">
      <w:pPr>
        <w:pStyle w:val="Header"/>
        <w:ind w:left="0" w:firstLine="0"/>
        <w:jc w:val="center"/>
        <w:rPr>
          <w:rFonts w:ascii="Papyrus Condensed" w:hAnsi="Papyrus Condensed"/>
          <w:b/>
          <w:bCs/>
          <w:color w:val="FF0000"/>
          <w:sz w:val="56"/>
          <w:szCs w:val="56"/>
          <w:vertAlign w:val="subscript"/>
        </w:rPr>
      </w:pPr>
      <w:r w:rsidRPr="0080789F">
        <w:rPr>
          <w:rFonts w:ascii="Wingdings" w:hAnsi="Wingdings"/>
          <w:color w:val="365F91"/>
          <w:sz w:val="56"/>
          <w:szCs w:val="56"/>
          <w:vertAlign w:val="subscript"/>
        </w:rPr>
        <w:t></w:t>
      </w:r>
      <w:r w:rsidR="00AE0239" w:rsidRPr="0080789F">
        <w:rPr>
          <w:rFonts w:ascii="Papyrus Condensed" w:hAnsi="Papyrus Condensed"/>
          <w:b/>
          <w:bCs/>
          <w:color w:val="5F497A"/>
          <w:sz w:val="56"/>
          <w:szCs w:val="56"/>
          <w:vertAlign w:val="subscript"/>
        </w:rPr>
        <w:t>BARE</w:t>
      </w:r>
    </w:p>
    <w:p w14:paraId="1010A0CF" w14:textId="77777777" w:rsidR="00B960D0" w:rsidRPr="0080789F" w:rsidRDefault="00AA77D6" w:rsidP="00B960D0">
      <w:pPr>
        <w:pStyle w:val="Header"/>
        <w:ind w:left="0" w:firstLine="0"/>
        <w:jc w:val="center"/>
        <w:rPr>
          <w:rFonts w:ascii="Papyrus Condensed" w:hAnsi="Papyrus Condensed"/>
          <w:color w:val="5F497A"/>
          <w:sz w:val="40"/>
          <w:szCs w:val="40"/>
          <w:vertAlign w:val="superscript"/>
        </w:rPr>
      </w:pPr>
      <w:r w:rsidRPr="0080789F">
        <w:rPr>
          <w:rFonts w:ascii="Papyrus Condensed" w:hAnsi="Papyrus Condensed"/>
          <w:b/>
          <w:bCs/>
          <w:color w:val="5F497A"/>
          <w:sz w:val="40"/>
          <w:szCs w:val="40"/>
          <w:vertAlign w:val="superscript"/>
        </w:rPr>
        <w:t xml:space="preserve">  Business </w:t>
      </w:r>
      <w:r w:rsidRPr="0080789F">
        <w:rPr>
          <w:rFonts w:ascii="Papyrus Condensed" w:hAnsi="Papyrus Condensed"/>
          <w:color w:val="5F497A"/>
          <w:sz w:val="40"/>
          <w:szCs w:val="40"/>
          <w:vertAlign w:val="superscript"/>
        </w:rPr>
        <w:t>Alliance for Renewable Energy</w:t>
      </w:r>
    </w:p>
    <w:p w14:paraId="68F5CC16" w14:textId="77777777" w:rsidR="00FF62CD" w:rsidRDefault="00FF62CD" w:rsidP="000F25BD">
      <w:pPr>
        <w:ind w:left="0" w:firstLine="0"/>
        <w:rPr>
          <w:rFonts w:ascii="Times New Roman" w:hAnsi="Times New Roman"/>
        </w:rPr>
      </w:pPr>
    </w:p>
    <w:p w14:paraId="38A34C3F" w14:textId="77777777" w:rsidR="00FF62CD" w:rsidRPr="00FD1F0B" w:rsidRDefault="00ED41AF" w:rsidP="005A2660">
      <w:pPr>
        <w:ind w:left="0" w:firstLine="0"/>
        <w:jc w:val="center"/>
        <w:rPr>
          <w:rFonts w:ascii="Cambria" w:hAnsi="Cambria"/>
        </w:rPr>
      </w:pPr>
      <w:r w:rsidRPr="00FD1F0B">
        <w:rPr>
          <w:rFonts w:ascii="Cambria" w:hAnsi="Cambria"/>
        </w:rPr>
        <w:t xml:space="preserve">        </w:t>
      </w:r>
      <w:r w:rsidR="00EA63F5">
        <w:rPr>
          <w:rFonts w:ascii="Cambria" w:hAnsi="Cambria"/>
        </w:rPr>
        <w:t>Turkey Energy Build-Up</w:t>
      </w:r>
    </w:p>
    <w:p w14:paraId="6BB0E812" w14:textId="77777777" w:rsidR="005A2660" w:rsidRPr="00FD1F0B" w:rsidRDefault="005A2660" w:rsidP="005A2660">
      <w:pPr>
        <w:ind w:left="0" w:firstLine="0"/>
        <w:jc w:val="center"/>
        <w:rPr>
          <w:rFonts w:ascii="Cambria" w:hAnsi="Cambria"/>
        </w:rPr>
      </w:pPr>
    </w:p>
    <w:p w14:paraId="7CC3FCE9" w14:textId="77777777" w:rsidR="00E83EB1" w:rsidRPr="00E83EB1" w:rsidRDefault="00E83EB1" w:rsidP="005A2660">
      <w:pPr>
        <w:ind w:left="0" w:firstLine="0"/>
        <w:rPr>
          <w:rFonts w:ascii="Cambria" w:hAnsi="Cambria"/>
        </w:rPr>
      </w:pPr>
      <w:r w:rsidRPr="00E83EB1">
        <w:rPr>
          <w:rFonts w:ascii="Cambria" w:hAnsi="Cambria"/>
        </w:rPr>
        <w:t>An executive summary of the proposed project is included as the first page of the budget narrative.</w:t>
      </w:r>
    </w:p>
    <w:p w14:paraId="05CA78F3" w14:textId="77777777" w:rsidR="00E83EB1" w:rsidRDefault="00E83EB1" w:rsidP="005A2660">
      <w:pPr>
        <w:ind w:left="0" w:firstLine="0"/>
        <w:rPr>
          <w:rFonts w:ascii="Cambria" w:hAnsi="Cambria"/>
          <w:u w:val="single"/>
        </w:rPr>
      </w:pPr>
    </w:p>
    <w:p w14:paraId="438EB0F5" w14:textId="77777777" w:rsidR="005A2660" w:rsidRPr="00FD1F0B" w:rsidRDefault="0092006C" w:rsidP="005A2660">
      <w:pPr>
        <w:ind w:left="0" w:firstLine="0"/>
        <w:rPr>
          <w:rFonts w:ascii="Cambria" w:hAnsi="Cambria"/>
        </w:rPr>
      </w:pPr>
      <w:r w:rsidRPr="00FD1F0B">
        <w:rPr>
          <w:rFonts w:ascii="Cambria" w:hAnsi="Cambria"/>
          <w:u w:val="single"/>
        </w:rPr>
        <w:t>Project Narrative</w:t>
      </w:r>
    </w:p>
    <w:p w14:paraId="0B754569" w14:textId="77777777" w:rsidR="004A6F1C" w:rsidRDefault="004A6F1C" w:rsidP="008011BD">
      <w:pPr>
        <w:ind w:left="0" w:firstLine="0"/>
        <w:rPr>
          <w:rFonts w:ascii="Cambria" w:hAnsi="Cambria"/>
        </w:rPr>
      </w:pPr>
      <w:r>
        <w:rPr>
          <w:rFonts w:ascii="Cambria" w:hAnsi="Cambria"/>
        </w:rPr>
        <w:t>Established in 1992, t</w:t>
      </w:r>
      <w:r w:rsidR="008B53AB">
        <w:rPr>
          <w:rFonts w:ascii="Cambria" w:hAnsi="Cambria"/>
        </w:rPr>
        <w:t>he Business Alliance for Renewable Energy (BARE) represents the interests</w:t>
      </w:r>
      <w:r>
        <w:rPr>
          <w:rFonts w:ascii="Cambria" w:hAnsi="Cambria"/>
        </w:rPr>
        <w:t xml:space="preserve"> of over 1,000 member compa</w:t>
      </w:r>
      <w:r w:rsidR="00AB2B99">
        <w:rPr>
          <w:rFonts w:ascii="Cambria" w:hAnsi="Cambria"/>
        </w:rPr>
        <w:t xml:space="preserve">nies. The industry these </w:t>
      </w:r>
      <w:r>
        <w:rPr>
          <w:rFonts w:ascii="Cambria" w:hAnsi="Cambria"/>
        </w:rPr>
        <w:t>companies compete in includes geothermal, solar, wind, bio-mass, and hydroelectric sources of renewable energy. Some BARE members, especially those involved in electric power transmission and regulation, offer products and services common to both renewable and non-renewable energy sources</w:t>
      </w:r>
      <w:r w:rsidR="0011567C">
        <w:rPr>
          <w:rFonts w:ascii="Cambria" w:hAnsi="Cambria"/>
        </w:rPr>
        <w:t xml:space="preserve"> such as clean coal and nuclear power, but for the </w:t>
      </w:r>
      <w:r w:rsidR="00BC1A5D">
        <w:rPr>
          <w:rFonts w:ascii="Cambria" w:hAnsi="Cambria"/>
        </w:rPr>
        <w:t xml:space="preserve">most part, BARE members </w:t>
      </w:r>
      <w:r w:rsidR="0011567C">
        <w:rPr>
          <w:rFonts w:ascii="Cambria" w:hAnsi="Cambria"/>
        </w:rPr>
        <w:t>focus uniquely on renewable sources.</w:t>
      </w:r>
    </w:p>
    <w:p w14:paraId="2CF48365" w14:textId="77777777" w:rsidR="0011567C" w:rsidRDefault="0011567C" w:rsidP="008011BD">
      <w:pPr>
        <w:ind w:left="0" w:firstLine="0"/>
        <w:rPr>
          <w:rFonts w:ascii="Cambria" w:hAnsi="Cambria"/>
        </w:rPr>
      </w:pPr>
    </w:p>
    <w:p w14:paraId="3B6180A6" w14:textId="228A2874" w:rsidR="0011567C" w:rsidRDefault="007C548A" w:rsidP="008011BD">
      <w:pPr>
        <w:ind w:left="0" w:firstLine="0"/>
        <w:rPr>
          <w:rFonts w:ascii="Cambria" w:hAnsi="Cambria"/>
        </w:rPr>
      </w:pPr>
      <w:r>
        <w:rPr>
          <w:rFonts w:ascii="Cambria" w:hAnsi="Cambria"/>
        </w:rPr>
        <w:t xml:space="preserve">With the help of an MDCP award, BARE plans to lead the U.S. renewable energy industry in developing Turkey as an export market for U.S. goods and services. </w:t>
      </w:r>
    </w:p>
    <w:p w14:paraId="293E9E38" w14:textId="62488709" w:rsidR="00E57854" w:rsidRDefault="00E57854" w:rsidP="008011BD">
      <w:pPr>
        <w:ind w:left="0" w:firstLine="0"/>
        <w:rPr>
          <w:rFonts w:ascii="Cambria" w:hAnsi="Cambria"/>
        </w:rPr>
      </w:pPr>
    </w:p>
    <w:p w14:paraId="40FFB6DE" w14:textId="77777777" w:rsidR="00E57854" w:rsidRPr="00636917" w:rsidRDefault="00E57854" w:rsidP="00E57854">
      <w:pPr>
        <w:ind w:left="0" w:firstLine="0"/>
        <w:rPr>
          <w:rFonts w:ascii="Cambria" w:hAnsi="Cambria"/>
          <w:b/>
        </w:rPr>
      </w:pPr>
      <w:r w:rsidRPr="00636917">
        <w:rPr>
          <w:rFonts w:ascii="Cambria" w:hAnsi="Cambria"/>
          <w:b/>
        </w:rPr>
        <w:t>Demand in Turkey for Renewable Energy and Energy Efficiency (RE/EE)</w:t>
      </w:r>
    </w:p>
    <w:p w14:paraId="6E504666" w14:textId="77777777" w:rsidR="00E57854" w:rsidRDefault="00E57854" w:rsidP="00E57854">
      <w:pPr>
        <w:ind w:left="0" w:firstLine="0"/>
        <w:rPr>
          <w:rFonts w:ascii="Cambria" w:hAnsi="Cambria"/>
        </w:rPr>
      </w:pPr>
      <w:r>
        <w:rPr>
          <w:rFonts w:ascii="Cambria" w:hAnsi="Cambria"/>
        </w:rPr>
        <w:t>As both the U.S. Commercial Service (CS) and United Kingdom Trade and Investment (UKTI) point out, Turkey is a vibrant and growing market. Prospects for growth in renewable energy and energy efficiency (RE/EE) are particularly good.</w:t>
      </w:r>
      <w:r>
        <w:rPr>
          <w:rStyle w:val="FootnoteReference"/>
          <w:rFonts w:ascii="Cambria" w:hAnsi="Cambria"/>
        </w:rPr>
        <w:footnoteReference w:id="1"/>
      </w:r>
      <w:r>
        <w:rPr>
          <w:rFonts w:ascii="Cambria" w:hAnsi="Cambria"/>
        </w:rPr>
        <w:t xml:space="preserve"> </w:t>
      </w:r>
    </w:p>
    <w:p w14:paraId="18A9B948" w14:textId="77777777" w:rsidR="00E57854" w:rsidRDefault="00E57854" w:rsidP="00E57854">
      <w:pPr>
        <w:ind w:left="0" w:firstLine="0"/>
        <w:rPr>
          <w:rFonts w:ascii="Cambria" w:hAnsi="Cambria"/>
        </w:rPr>
      </w:pPr>
    </w:p>
    <w:p w14:paraId="4235CD4F" w14:textId="77777777" w:rsidR="00E57854" w:rsidRDefault="00E57854" w:rsidP="00E57854">
      <w:pPr>
        <w:ind w:left="0" w:firstLine="0"/>
        <w:rPr>
          <w:rFonts w:ascii="Cambria" w:hAnsi="Cambria"/>
        </w:rPr>
      </w:pPr>
      <w:r w:rsidRPr="00E347E0">
        <w:rPr>
          <w:rFonts w:ascii="Cambria" w:hAnsi="Cambria"/>
        </w:rPr>
        <w:t xml:space="preserve">Turkey has </w:t>
      </w:r>
      <w:r>
        <w:rPr>
          <w:rFonts w:ascii="Cambria" w:hAnsi="Cambria"/>
        </w:rPr>
        <w:t>undertaken a major RE/EE</w:t>
      </w:r>
      <w:r w:rsidRPr="00E347E0">
        <w:rPr>
          <w:rFonts w:ascii="Cambria" w:hAnsi="Cambria"/>
        </w:rPr>
        <w:t xml:space="preserve"> program. </w:t>
      </w:r>
      <w:r>
        <w:rPr>
          <w:rFonts w:ascii="Cambria" w:hAnsi="Cambria"/>
        </w:rPr>
        <w:t>CS reports that the country “</w:t>
      </w:r>
      <w:r w:rsidRPr="00E347E0">
        <w:rPr>
          <w:rFonts w:ascii="Cambria" w:hAnsi="Cambria"/>
        </w:rPr>
        <w:t>aims to increase its clean energy share to 30% of its power supply by 2023 – the 100th anniversary of the Turkish republic.</w:t>
      </w:r>
      <w:r>
        <w:rPr>
          <w:rFonts w:ascii="Cambria" w:hAnsi="Cambria"/>
        </w:rPr>
        <w:t>” To help accomplish this, Turkey will invest</w:t>
      </w:r>
      <w:r w:rsidRPr="00E347E0">
        <w:rPr>
          <w:rFonts w:ascii="Cambria" w:hAnsi="Cambria"/>
        </w:rPr>
        <w:t xml:space="preserve"> $40 billion in </w:t>
      </w:r>
      <w:r>
        <w:rPr>
          <w:rFonts w:ascii="Cambria" w:hAnsi="Cambria"/>
        </w:rPr>
        <w:t>RE/EE during the eight years 2013-2020 or $5 billion per year. In its report CS goes on to identify “</w:t>
      </w:r>
      <w:r w:rsidRPr="00E347E0">
        <w:rPr>
          <w:rFonts w:ascii="Cambria" w:hAnsi="Cambria"/>
        </w:rPr>
        <w:t>major business development opportunities in solar, wind, geothermal, hydro and all elements of energy efficiency.</w:t>
      </w:r>
      <w:r>
        <w:rPr>
          <w:rFonts w:ascii="Cambria" w:hAnsi="Cambria"/>
        </w:rPr>
        <w:t>”</w:t>
      </w:r>
    </w:p>
    <w:p w14:paraId="2512147C" w14:textId="77777777" w:rsidR="00E57854" w:rsidRDefault="00E57854" w:rsidP="00E57854">
      <w:pPr>
        <w:ind w:left="0" w:firstLine="0"/>
        <w:rPr>
          <w:rFonts w:ascii="Cambria" w:hAnsi="Cambria"/>
        </w:rPr>
      </w:pPr>
    </w:p>
    <w:p w14:paraId="41A8A925" w14:textId="77777777" w:rsidR="00E57854" w:rsidRDefault="00E57854" w:rsidP="00E57854">
      <w:pPr>
        <w:ind w:left="0" w:firstLine="0"/>
        <w:rPr>
          <w:rFonts w:ascii="Cambria" w:hAnsi="Cambria"/>
        </w:rPr>
      </w:pPr>
      <w:r>
        <w:rPr>
          <w:rFonts w:ascii="Cambria" w:hAnsi="Cambria"/>
        </w:rPr>
        <w:t>The viability of these particular sectors classified as RE/EE is also the message underscored by UKTI. For example, Turkey will need the entire range of infrastructure to produce wind-based energy, distribute it, and regulate it. By the country’s 2023 centennial, it plans to increase wind power almost twelve fold to 20,000 megawatts (MW). Increase in hydro-electric capacity is projected to be even greater.  As UKTI points out “</w:t>
      </w:r>
      <w:r w:rsidRPr="00064E10">
        <w:rPr>
          <w:rFonts w:ascii="Cambria" w:hAnsi="Cambria"/>
        </w:rPr>
        <w:t>Turkey possesses a significant number of rivers and lakes (with approximately 36,000 MW of energy potential), which offers ideal opportunities for the small and large-scale energy companies.</w:t>
      </w:r>
      <w:r>
        <w:rPr>
          <w:rFonts w:ascii="Cambria" w:hAnsi="Cambria"/>
        </w:rPr>
        <w:t>” Geothermal resources to be harnessed are also significant. Turkey ranks 7</w:t>
      </w:r>
      <w:r w:rsidRPr="00742C5D">
        <w:rPr>
          <w:rFonts w:ascii="Cambria" w:hAnsi="Cambria"/>
          <w:vertAlign w:val="superscript"/>
        </w:rPr>
        <w:t>th</w:t>
      </w:r>
      <w:r>
        <w:rPr>
          <w:rFonts w:ascii="Cambria" w:hAnsi="Cambria"/>
        </w:rPr>
        <w:t xml:space="preserve"> in the world in geothermal potential.</w:t>
      </w:r>
    </w:p>
    <w:p w14:paraId="7E6DD0F2" w14:textId="77777777" w:rsidR="00E57854" w:rsidRDefault="00E57854" w:rsidP="00E57854">
      <w:pPr>
        <w:ind w:left="0" w:firstLine="0"/>
        <w:rPr>
          <w:rFonts w:ascii="Cambria" w:hAnsi="Cambria"/>
        </w:rPr>
      </w:pPr>
    </w:p>
    <w:p w14:paraId="55F5D251" w14:textId="77777777" w:rsidR="00E57854" w:rsidRPr="00BA2E9C" w:rsidRDefault="00E57854" w:rsidP="00E57854">
      <w:pPr>
        <w:ind w:left="0" w:firstLine="0"/>
        <w:rPr>
          <w:rFonts w:ascii="Cambria" w:hAnsi="Cambria"/>
          <w:b/>
        </w:rPr>
      </w:pPr>
      <w:r w:rsidRPr="00BA2E9C">
        <w:rPr>
          <w:rFonts w:ascii="Cambria" w:hAnsi="Cambria"/>
          <w:b/>
        </w:rPr>
        <w:t>Solar</w:t>
      </w:r>
    </w:p>
    <w:p w14:paraId="533D30EC" w14:textId="7B65CC20" w:rsidR="00E57854" w:rsidRDefault="00E57854" w:rsidP="00E57854">
      <w:pPr>
        <w:ind w:left="0" w:firstLine="0"/>
        <w:rPr>
          <w:rFonts w:ascii="Cambria" w:hAnsi="Cambria"/>
        </w:rPr>
      </w:pPr>
      <w:r>
        <w:rPr>
          <w:rFonts w:ascii="Cambria" w:hAnsi="Cambria"/>
        </w:rPr>
        <w:t xml:space="preserve">Turkey’s solar power generation potential is on a scale roughly equivalent to Spain or California. However, unlike California, or especially Spain, Turkey has done relatively little to tap </w:t>
      </w:r>
      <w:proofErr w:type="spellStart"/>
      <w:r w:rsidR="00C04664">
        <w:rPr>
          <w:rFonts w:ascii="Cambria" w:hAnsi="Cambria"/>
        </w:rPr>
        <w:t>solar’s</w:t>
      </w:r>
      <w:proofErr w:type="spellEnd"/>
      <w:r w:rsidR="00C04664">
        <w:rPr>
          <w:rFonts w:ascii="Cambria" w:hAnsi="Cambria"/>
        </w:rPr>
        <w:t xml:space="preserve"> </w:t>
      </w:r>
      <w:r>
        <w:rPr>
          <w:rFonts w:ascii="Cambria" w:hAnsi="Cambria"/>
        </w:rPr>
        <w:t xml:space="preserve">potential. This is due, in large part, to the lack of incentives in Turkey. </w:t>
      </w:r>
      <w:r w:rsidR="00C04664">
        <w:rPr>
          <w:rFonts w:ascii="Cambria" w:hAnsi="Cambria"/>
        </w:rPr>
        <w:t>This is changing</w:t>
      </w:r>
      <w:r>
        <w:rPr>
          <w:rFonts w:ascii="Cambria" w:hAnsi="Cambria"/>
        </w:rPr>
        <w:t xml:space="preserve">. </w:t>
      </w:r>
      <w:r w:rsidRPr="00F06285">
        <w:rPr>
          <w:rFonts w:ascii="Cambria" w:hAnsi="Cambria"/>
        </w:rPr>
        <w:t xml:space="preserve">In December 2010, </w:t>
      </w:r>
      <w:r>
        <w:rPr>
          <w:rFonts w:ascii="Cambria" w:hAnsi="Cambria"/>
        </w:rPr>
        <w:t xml:space="preserve">Turkey introduced </w:t>
      </w:r>
      <w:r w:rsidRPr="00F06285">
        <w:rPr>
          <w:rFonts w:ascii="Cambria" w:hAnsi="Cambria"/>
        </w:rPr>
        <w:t xml:space="preserve">a price guarantee of $0.133 per kilowatt-hour </w:t>
      </w:r>
      <w:r>
        <w:rPr>
          <w:rFonts w:ascii="Cambria" w:hAnsi="Cambria"/>
        </w:rPr>
        <w:t>for</w:t>
      </w:r>
      <w:r w:rsidRPr="00F06285">
        <w:rPr>
          <w:rFonts w:ascii="Cambria" w:hAnsi="Cambria"/>
        </w:rPr>
        <w:t xml:space="preserve"> solar energy</w:t>
      </w:r>
      <w:r w:rsidR="00C04664">
        <w:rPr>
          <w:rFonts w:ascii="Cambria" w:hAnsi="Cambria"/>
        </w:rPr>
        <w:t xml:space="preserve">, only </w:t>
      </w:r>
      <w:r>
        <w:rPr>
          <w:rFonts w:ascii="Cambria" w:hAnsi="Cambria"/>
        </w:rPr>
        <w:t xml:space="preserve">1/6 the price guarantee that Spain provides, enough to entice U.S./Dutch firm </w:t>
      </w:r>
      <w:proofErr w:type="spellStart"/>
      <w:r w:rsidRPr="00F06285">
        <w:rPr>
          <w:rFonts w:ascii="Cambria" w:hAnsi="Cambria"/>
        </w:rPr>
        <w:t>GiraSolar</w:t>
      </w:r>
      <w:proofErr w:type="spellEnd"/>
      <w:r w:rsidRPr="00F06285">
        <w:rPr>
          <w:rFonts w:ascii="Cambria" w:hAnsi="Cambria"/>
        </w:rPr>
        <w:t xml:space="preserve"> </w:t>
      </w:r>
      <w:r>
        <w:rPr>
          <w:rFonts w:ascii="Cambria" w:hAnsi="Cambria"/>
        </w:rPr>
        <w:t>to propose</w:t>
      </w:r>
      <w:r w:rsidRPr="00F06285">
        <w:rPr>
          <w:rFonts w:ascii="Cambria" w:hAnsi="Cambria"/>
        </w:rPr>
        <w:t xml:space="preserve"> a 100-MW photovoltaic power station in southern Turkey. </w:t>
      </w:r>
      <w:r>
        <w:rPr>
          <w:rFonts w:ascii="Cambria" w:hAnsi="Cambria"/>
        </w:rPr>
        <w:t>Such solar plants, as opposed to dispersed, mostly rooftop installations as predominate in Germany and elsewhere in Europe, are particularly attractive in Turkey, where sunshine and available land make them a more viable option.</w:t>
      </w:r>
    </w:p>
    <w:p w14:paraId="6D8AB535" w14:textId="77777777" w:rsidR="00E57854" w:rsidRDefault="00E57854" w:rsidP="00E57854">
      <w:pPr>
        <w:ind w:left="0" w:firstLine="0"/>
        <w:rPr>
          <w:rFonts w:ascii="Cambria" w:hAnsi="Cambria"/>
        </w:rPr>
      </w:pPr>
    </w:p>
    <w:p w14:paraId="7D56AC89" w14:textId="502C9B76" w:rsidR="00E57854" w:rsidRDefault="00194BA3" w:rsidP="00E57854">
      <w:pPr>
        <w:ind w:left="0" w:firstLine="0"/>
        <w:rPr>
          <w:rFonts w:ascii="Cambria" w:hAnsi="Cambria"/>
        </w:rPr>
      </w:pPr>
      <w:r>
        <w:rPr>
          <w:rFonts w:ascii="Cambria" w:hAnsi="Cambria"/>
        </w:rPr>
        <w:t xml:space="preserve">Dispersed rooftop capacity may not be an option for </w:t>
      </w:r>
      <w:r w:rsidR="00E57854">
        <w:rPr>
          <w:rFonts w:ascii="Cambria" w:hAnsi="Cambria"/>
        </w:rPr>
        <w:t xml:space="preserve">U.S. solar </w:t>
      </w:r>
      <w:proofErr w:type="gramStart"/>
      <w:r>
        <w:rPr>
          <w:rFonts w:ascii="Cambria" w:hAnsi="Cambria"/>
        </w:rPr>
        <w:t>firms</w:t>
      </w:r>
      <w:proofErr w:type="gramEnd"/>
      <w:r>
        <w:rPr>
          <w:rFonts w:ascii="Cambria" w:hAnsi="Cambria"/>
        </w:rPr>
        <w:t xml:space="preserve"> but they should be well positioned </w:t>
      </w:r>
      <w:r w:rsidR="00E57854">
        <w:rPr>
          <w:rFonts w:ascii="Cambria" w:hAnsi="Cambria"/>
        </w:rPr>
        <w:t xml:space="preserve">to compete for Turkey’s large solar plants. </w:t>
      </w:r>
      <w:r>
        <w:rPr>
          <w:rFonts w:ascii="Cambria" w:hAnsi="Cambria"/>
        </w:rPr>
        <w:t>M</w:t>
      </w:r>
      <w:r w:rsidR="00E57854">
        <w:rPr>
          <w:rFonts w:ascii="Cambria" w:hAnsi="Cambria"/>
        </w:rPr>
        <w:t>any U.S. solar energy companies are having a tough time. In 2011, publicly traded shares in U.S. solar energy firms dropped 57%. (</w:t>
      </w:r>
      <w:r w:rsidR="00E57854" w:rsidRPr="00EE6F3A">
        <w:rPr>
          <w:rFonts w:ascii="Cambria" w:hAnsi="Cambria"/>
        </w:rPr>
        <w:t>See “Dark Times Fall on Solar Sector</w:t>
      </w:r>
      <w:r w:rsidR="00E57854">
        <w:rPr>
          <w:rFonts w:ascii="Cambria" w:hAnsi="Cambria"/>
        </w:rPr>
        <w:t>,</w:t>
      </w:r>
      <w:r w:rsidR="00E57854" w:rsidRPr="00EE6F3A">
        <w:rPr>
          <w:rFonts w:ascii="Cambria" w:hAnsi="Cambria"/>
        </w:rPr>
        <w:t>”</w:t>
      </w:r>
      <w:r w:rsidR="00E57854">
        <w:rPr>
          <w:rFonts w:ascii="Cambria" w:hAnsi="Cambria"/>
        </w:rPr>
        <w:t xml:space="preserve"> </w:t>
      </w:r>
      <w:r w:rsidR="00E57854" w:rsidRPr="00D456B3">
        <w:rPr>
          <w:rFonts w:ascii="Cambria" w:hAnsi="Cambria"/>
          <w:i/>
          <w:iCs/>
        </w:rPr>
        <w:t xml:space="preserve">New York </w:t>
      </w:r>
      <w:proofErr w:type="gramStart"/>
      <w:r w:rsidR="00E57854" w:rsidRPr="00D456B3">
        <w:rPr>
          <w:rFonts w:ascii="Cambria" w:hAnsi="Cambria"/>
          <w:i/>
          <w:iCs/>
        </w:rPr>
        <w:t>Times</w:t>
      </w:r>
      <w:r w:rsidR="00E57854">
        <w:rPr>
          <w:rFonts w:ascii="Cambria" w:hAnsi="Cambria"/>
        </w:rPr>
        <w:t xml:space="preserve">, </w:t>
      </w:r>
      <w:r w:rsidR="00E57854" w:rsidRPr="00EE6F3A">
        <w:rPr>
          <w:rFonts w:ascii="Cambria" w:hAnsi="Cambria"/>
        </w:rPr>
        <w:t xml:space="preserve"> Dec.</w:t>
      </w:r>
      <w:proofErr w:type="gramEnd"/>
      <w:r w:rsidR="00E57854" w:rsidRPr="00EE6F3A">
        <w:rPr>
          <w:rFonts w:ascii="Cambria" w:hAnsi="Cambria"/>
        </w:rPr>
        <w:t xml:space="preserve"> 27, 2011</w:t>
      </w:r>
      <w:r w:rsidR="00E57854">
        <w:rPr>
          <w:rFonts w:ascii="Cambria" w:hAnsi="Cambria"/>
        </w:rPr>
        <w:t>.) The b</w:t>
      </w:r>
      <w:r w:rsidR="00E57854" w:rsidRPr="00EE6F3A">
        <w:rPr>
          <w:rFonts w:ascii="Cambria" w:hAnsi="Cambria"/>
        </w:rPr>
        <w:t xml:space="preserve">right spot </w:t>
      </w:r>
      <w:r w:rsidR="00E57854">
        <w:rPr>
          <w:rFonts w:ascii="Cambria" w:hAnsi="Cambria"/>
        </w:rPr>
        <w:t>has been</w:t>
      </w:r>
      <w:r w:rsidR="00E57854" w:rsidRPr="00EE6F3A">
        <w:rPr>
          <w:rFonts w:ascii="Cambria" w:hAnsi="Cambria"/>
        </w:rPr>
        <w:t xml:space="preserve"> solar farms where U.S. </w:t>
      </w:r>
      <w:r w:rsidR="00E57854">
        <w:rPr>
          <w:rFonts w:ascii="Cambria" w:hAnsi="Cambria"/>
        </w:rPr>
        <w:t>firms have a head start on most international competitors</w:t>
      </w:r>
      <w:r>
        <w:rPr>
          <w:rFonts w:ascii="Cambria" w:hAnsi="Cambria"/>
        </w:rPr>
        <w:t>, especially for</w:t>
      </w:r>
      <w:r w:rsidR="00E57854">
        <w:rPr>
          <w:rFonts w:ascii="Cambria" w:hAnsi="Cambria"/>
        </w:rPr>
        <w:t xml:space="preserve"> solar power that does not rely on the photovoltaic cells that China has begun to manufacture so cheaply. </w:t>
      </w:r>
      <w:r>
        <w:rPr>
          <w:rFonts w:ascii="Cambria" w:hAnsi="Cambria"/>
        </w:rPr>
        <w:t>P</w:t>
      </w:r>
      <w:r w:rsidR="00E57854">
        <w:rPr>
          <w:rFonts w:ascii="Cambria" w:hAnsi="Cambria"/>
        </w:rPr>
        <w:t>arabolic reflectors to focus solar energy on a molten element is a technology that lends itself only to large-scale plants. Turkey is a prime candidate to host such plants.</w:t>
      </w:r>
    </w:p>
    <w:p w14:paraId="2F50290C" w14:textId="31437073" w:rsidR="00E57854" w:rsidRDefault="00E57854" w:rsidP="00E57854">
      <w:pPr>
        <w:ind w:left="0" w:firstLine="0"/>
        <w:rPr>
          <w:rFonts w:ascii="Cambria" w:hAnsi="Cambria"/>
        </w:rPr>
      </w:pPr>
    </w:p>
    <w:p w14:paraId="1ADFB00D" w14:textId="77777777" w:rsidR="00E57854" w:rsidRPr="00BA2E9C" w:rsidRDefault="00E57854" w:rsidP="00E57854">
      <w:pPr>
        <w:ind w:left="0" w:firstLine="0"/>
        <w:rPr>
          <w:rFonts w:ascii="Cambria" w:hAnsi="Cambria"/>
          <w:b/>
        </w:rPr>
      </w:pPr>
      <w:r w:rsidRPr="00BA2E9C">
        <w:rPr>
          <w:rFonts w:ascii="Cambria" w:hAnsi="Cambria"/>
          <w:b/>
        </w:rPr>
        <w:t>Wind</w:t>
      </w:r>
    </w:p>
    <w:p w14:paraId="2CAFBC47" w14:textId="446BF5EB" w:rsidR="00E57854" w:rsidRDefault="00E57854" w:rsidP="00E57854">
      <w:pPr>
        <w:ind w:left="0" w:firstLine="0"/>
        <w:rPr>
          <w:rFonts w:ascii="Cambria" w:hAnsi="Cambria"/>
        </w:rPr>
      </w:pPr>
      <w:r>
        <w:rPr>
          <w:rFonts w:ascii="Cambria" w:hAnsi="Cambria"/>
        </w:rPr>
        <w:t xml:space="preserve">Opportunities for wind power development are significant and U.S. firms may have some advantages. </w:t>
      </w:r>
      <w:r w:rsidR="00CC7D57">
        <w:rPr>
          <w:rFonts w:ascii="Cambria" w:hAnsi="Cambria"/>
        </w:rPr>
        <w:t>T</w:t>
      </w:r>
      <w:r>
        <w:rPr>
          <w:rFonts w:ascii="Cambria" w:hAnsi="Cambria"/>
        </w:rPr>
        <w:t xml:space="preserve">o increase its wind-generated energy capacity twelve fold by 2023, </w:t>
      </w:r>
      <w:r w:rsidR="00CC7D57">
        <w:rPr>
          <w:rFonts w:ascii="Cambria" w:hAnsi="Cambria"/>
        </w:rPr>
        <w:t xml:space="preserve">Turkey must </w:t>
      </w:r>
      <w:r>
        <w:rPr>
          <w:rFonts w:ascii="Cambria" w:hAnsi="Cambria"/>
        </w:rPr>
        <w:t xml:space="preserve">increase </w:t>
      </w:r>
      <w:r w:rsidR="00CC7D57">
        <w:rPr>
          <w:rFonts w:ascii="Cambria" w:hAnsi="Cambria"/>
        </w:rPr>
        <w:t>annual</w:t>
      </w:r>
      <w:r>
        <w:rPr>
          <w:rFonts w:ascii="Cambria" w:hAnsi="Cambria"/>
        </w:rPr>
        <w:t xml:space="preserve"> capacity 30 </w:t>
      </w:r>
      <w:r w:rsidR="00CC7D57">
        <w:rPr>
          <w:rFonts w:ascii="Cambria" w:hAnsi="Cambria"/>
        </w:rPr>
        <w:t>to</w:t>
      </w:r>
      <w:r>
        <w:rPr>
          <w:rFonts w:ascii="Cambria" w:hAnsi="Cambria"/>
        </w:rPr>
        <w:t xml:space="preserve"> 40%. It is doubtful that Turkey could possibly achieve such an increase while relying on domestic capacity. In fact, Turkey lacks the research and development, manufacturing, and service capacity to have even achieved what small gains it has heretofore.</w:t>
      </w:r>
    </w:p>
    <w:p w14:paraId="6CD6A7B0" w14:textId="77777777" w:rsidR="00E57854" w:rsidRDefault="00E57854" w:rsidP="00E57854">
      <w:pPr>
        <w:ind w:left="0" w:firstLine="0"/>
        <w:rPr>
          <w:rFonts w:ascii="Cambria" w:hAnsi="Cambria"/>
        </w:rPr>
      </w:pPr>
    </w:p>
    <w:p w14:paraId="01EBF81D" w14:textId="3DAE44FD" w:rsidR="00E57854" w:rsidRDefault="00E57854" w:rsidP="00E57854">
      <w:pPr>
        <w:ind w:left="0" w:firstLine="0"/>
        <w:rPr>
          <w:rFonts w:ascii="Cambria" w:hAnsi="Cambria"/>
        </w:rPr>
      </w:pPr>
      <w:r>
        <w:rPr>
          <w:rFonts w:ascii="Cambria" w:hAnsi="Cambria"/>
        </w:rPr>
        <w:t>Mo</w:t>
      </w:r>
      <w:r w:rsidR="00CC7D57">
        <w:rPr>
          <w:rFonts w:ascii="Cambria" w:hAnsi="Cambria"/>
        </w:rPr>
        <w:t>st of Turkey’s w</w:t>
      </w:r>
      <w:r>
        <w:rPr>
          <w:rFonts w:ascii="Cambria" w:hAnsi="Cambria"/>
        </w:rPr>
        <w:t xml:space="preserve">ind potential is around its coastal periphery where any advantage a Turkey company might have due to overland networks and supplier connections would be nil compared to sea-supported or sea-based development likely to be employed by U.S. firms. Most of the opportunities are at the northwest coast on the Aegean Sea, the coasts of the Sea of Marmara, the southwestern coast of the Black Sea, and southern central Turkey near the Mediterranean Sea. </w:t>
      </w:r>
    </w:p>
    <w:p w14:paraId="549A16AC" w14:textId="713617AC" w:rsidR="00E57854" w:rsidRDefault="00E57854" w:rsidP="00E57854">
      <w:pPr>
        <w:ind w:left="0" w:firstLine="0"/>
        <w:rPr>
          <w:rFonts w:ascii="Cambria" w:hAnsi="Cambria"/>
        </w:rPr>
      </w:pPr>
    </w:p>
    <w:p w14:paraId="3664AFC9" w14:textId="5B24C613" w:rsidR="00E57854" w:rsidRDefault="00E57854" w:rsidP="00E57854">
      <w:pPr>
        <w:ind w:left="0" w:firstLine="0"/>
        <w:rPr>
          <w:rFonts w:ascii="Cambria" w:hAnsi="Cambria"/>
        </w:rPr>
      </w:pPr>
      <w:r>
        <w:rPr>
          <w:rFonts w:ascii="Cambria" w:hAnsi="Cambria"/>
        </w:rPr>
        <w:t xml:space="preserve">Another </w:t>
      </w:r>
      <w:r w:rsidR="00194BA3">
        <w:rPr>
          <w:rFonts w:ascii="Cambria" w:hAnsi="Cambria"/>
        </w:rPr>
        <w:t xml:space="preserve">U.S. </w:t>
      </w:r>
      <w:r>
        <w:rPr>
          <w:rFonts w:ascii="Cambria" w:hAnsi="Cambria"/>
        </w:rPr>
        <w:t xml:space="preserve">advantage is idle capacity. As </w:t>
      </w:r>
      <w:r w:rsidR="00C04664">
        <w:rPr>
          <w:rFonts w:ascii="Cambria" w:hAnsi="Cambria"/>
        </w:rPr>
        <w:t>noted</w:t>
      </w:r>
      <w:r>
        <w:rPr>
          <w:rFonts w:ascii="Cambria" w:hAnsi="Cambria"/>
        </w:rPr>
        <w:t xml:space="preserve"> in a September 21, 2012 article in the </w:t>
      </w:r>
      <w:r w:rsidRPr="00922E9D">
        <w:rPr>
          <w:rFonts w:ascii="Cambria" w:hAnsi="Cambria"/>
          <w:i/>
        </w:rPr>
        <w:t>New York Times</w:t>
      </w:r>
      <w:r>
        <w:rPr>
          <w:rFonts w:ascii="Cambria" w:hAnsi="Cambria"/>
        </w:rPr>
        <w:t xml:space="preserve">, </w:t>
      </w:r>
      <w:r w:rsidR="00194BA3">
        <w:rPr>
          <w:rFonts w:ascii="Cambria" w:hAnsi="Cambria"/>
        </w:rPr>
        <w:t xml:space="preserve">cheap Asian </w:t>
      </w:r>
      <w:r w:rsidR="00C04664">
        <w:rPr>
          <w:rFonts w:ascii="Cambria" w:hAnsi="Cambria"/>
        </w:rPr>
        <w:t xml:space="preserve">competition </w:t>
      </w:r>
      <w:r w:rsidR="00194BA3">
        <w:rPr>
          <w:rFonts w:ascii="Cambria" w:hAnsi="Cambria"/>
        </w:rPr>
        <w:t xml:space="preserve">has weakened U.S. </w:t>
      </w:r>
      <w:r>
        <w:rPr>
          <w:rFonts w:ascii="Cambria" w:hAnsi="Cambria"/>
        </w:rPr>
        <w:t xml:space="preserve">wind energy employment </w:t>
      </w:r>
      <w:r w:rsidR="00194BA3">
        <w:rPr>
          <w:rFonts w:ascii="Cambria" w:hAnsi="Cambria"/>
        </w:rPr>
        <w:t xml:space="preserve">as has </w:t>
      </w:r>
      <w:r>
        <w:rPr>
          <w:rFonts w:ascii="Cambria" w:hAnsi="Cambria"/>
        </w:rPr>
        <w:t>weak electricity demand, expiring federal tax credits, and cheap natural gas. This means that the excess capacity of the U.S. industry to fulfill demand is great. It also means that U.S. firms will have to be more interested in exporting as a matter of economic survival.</w:t>
      </w:r>
    </w:p>
    <w:p w14:paraId="4FB880B2" w14:textId="77777777" w:rsidR="00E57854" w:rsidRDefault="00E57854" w:rsidP="00E57854">
      <w:pPr>
        <w:ind w:left="0" w:firstLine="0"/>
        <w:rPr>
          <w:rFonts w:ascii="Cambria" w:hAnsi="Cambria"/>
        </w:rPr>
      </w:pPr>
    </w:p>
    <w:p w14:paraId="742DFBDC" w14:textId="77777777" w:rsidR="00E57854" w:rsidRPr="00BA2E9C" w:rsidRDefault="00E57854" w:rsidP="00E57854">
      <w:pPr>
        <w:keepNext/>
        <w:ind w:left="0" w:firstLine="0"/>
        <w:rPr>
          <w:rFonts w:ascii="Cambria" w:hAnsi="Cambria"/>
          <w:b/>
        </w:rPr>
      </w:pPr>
      <w:r w:rsidRPr="00BA2E9C">
        <w:rPr>
          <w:rFonts w:ascii="Cambria" w:hAnsi="Cambria"/>
          <w:b/>
        </w:rPr>
        <w:t>Geothermal</w:t>
      </w:r>
    </w:p>
    <w:p w14:paraId="447C97DB" w14:textId="18F92D5D" w:rsidR="00922E9D" w:rsidRDefault="00E57854" w:rsidP="00CC7D57">
      <w:pPr>
        <w:keepNext/>
        <w:ind w:left="0" w:firstLine="0"/>
        <w:rPr>
          <w:rFonts w:ascii="Cambria" w:hAnsi="Cambria"/>
        </w:rPr>
      </w:pPr>
      <w:r>
        <w:rPr>
          <w:rFonts w:ascii="Cambria" w:hAnsi="Cambria"/>
        </w:rPr>
        <w:t xml:space="preserve">U.S. firms </w:t>
      </w:r>
      <w:r w:rsidR="006118B0">
        <w:rPr>
          <w:rFonts w:ascii="Cambria" w:hAnsi="Cambria"/>
        </w:rPr>
        <w:t>can compete in</w:t>
      </w:r>
      <w:r>
        <w:rPr>
          <w:rFonts w:ascii="Cambria" w:hAnsi="Cambria"/>
        </w:rPr>
        <w:t xml:space="preserve"> geothermal exploration, drilling and geophysical engineering s</w:t>
      </w:r>
      <w:r w:rsidRPr="00E347E0">
        <w:rPr>
          <w:rFonts w:ascii="Cambria" w:hAnsi="Cambria"/>
        </w:rPr>
        <w:t>ervices</w:t>
      </w:r>
      <w:r>
        <w:rPr>
          <w:rFonts w:ascii="Cambria" w:hAnsi="Cambria"/>
        </w:rPr>
        <w:t xml:space="preserve">. </w:t>
      </w:r>
    </w:p>
    <w:p w14:paraId="7ADA8B31" w14:textId="06C2ED0E" w:rsidR="00922E9D" w:rsidRDefault="00922E9D" w:rsidP="003E787A">
      <w:pPr>
        <w:ind w:left="0" w:firstLine="0"/>
        <w:rPr>
          <w:rFonts w:ascii="Cambria" w:hAnsi="Cambria"/>
        </w:rPr>
      </w:pPr>
    </w:p>
    <w:p w14:paraId="2D1AC073" w14:textId="2D094625" w:rsidR="00362C80" w:rsidRDefault="006118B0" w:rsidP="003E787A">
      <w:pPr>
        <w:ind w:left="0" w:firstLine="0"/>
        <w:rPr>
          <w:rFonts w:ascii="Cambria" w:hAnsi="Cambria"/>
        </w:rPr>
      </w:pPr>
      <w:r w:rsidRPr="0067154B">
        <w:rPr>
          <w:rFonts w:ascii="Cambria" w:hAnsi="Cambria"/>
          <w:noProof/>
        </w:rPr>
        <mc:AlternateContent>
          <mc:Choice Requires="wps">
            <w:drawing>
              <wp:anchor distT="0" distB="0" distL="114300" distR="114300" simplePos="0" relativeHeight="251684352" behindDoc="0" locked="0" layoutInCell="1" allowOverlap="1" wp14:anchorId="3555562F" wp14:editId="27E8A117">
                <wp:simplePos x="0" y="0"/>
                <wp:positionH relativeFrom="column">
                  <wp:posOffset>575945</wp:posOffset>
                </wp:positionH>
                <wp:positionV relativeFrom="paragraph">
                  <wp:posOffset>2348230</wp:posOffset>
                </wp:positionV>
                <wp:extent cx="818515" cy="252095"/>
                <wp:effectExtent l="0" t="0" r="19685"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52095"/>
                        </a:xfrm>
                        <a:prstGeom prst="rect">
                          <a:avLst/>
                        </a:prstGeom>
                        <a:solidFill>
                          <a:srgbClr val="FFFFFF"/>
                        </a:solidFill>
                        <a:ln w="9525">
                          <a:solidFill>
                            <a:srgbClr val="000000"/>
                          </a:solidFill>
                          <a:miter lim="800000"/>
                          <a:headEnd/>
                          <a:tailEnd/>
                        </a:ln>
                      </wps:spPr>
                      <wps:txbx>
                        <w:txbxContent>
                          <w:p w14:paraId="03ECDFAA" w14:textId="77777777" w:rsidR="00E57854" w:rsidRPr="0067154B" w:rsidRDefault="00E57854" w:rsidP="00132C34">
                            <w:pPr>
                              <w:ind w:left="0" w:firstLine="0"/>
                              <w:rPr>
                                <w:rFonts w:ascii="Cambria" w:hAnsi="Cambria"/>
                                <w:sz w:val="16"/>
                                <w:szCs w:val="16"/>
                              </w:rPr>
                            </w:pPr>
                            <w:proofErr w:type="spellStart"/>
                            <w:r w:rsidRPr="0067154B">
                              <w:rPr>
                                <w:rFonts w:ascii="Cambria" w:hAnsi="Cambria"/>
                                <w:sz w:val="16"/>
                                <w:szCs w:val="16"/>
                              </w:rPr>
                              <w:t>Hüseyin</w:t>
                            </w:r>
                            <w:proofErr w:type="spellEnd"/>
                            <w:r w:rsidRPr="0067154B">
                              <w:rPr>
                                <w:rFonts w:ascii="Cambria" w:hAnsi="Cambria"/>
                                <w:sz w:val="16"/>
                                <w:szCs w:val="16"/>
                              </w:rPr>
                              <w:t xml:space="preserve"> </w:t>
                            </w:r>
                            <w:proofErr w:type="spellStart"/>
                            <w:r w:rsidRPr="0067154B">
                              <w:rPr>
                                <w:rFonts w:ascii="Cambria" w:hAnsi="Cambria"/>
                                <w:sz w:val="16"/>
                                <w:szCs w:val="16"/>
                              </w:rPr>
                              <w:t>Benli</w:t>
                            </w:r>
                            <w:proofErr w:type="spellEnd"/>
                          </w:p>
                          <w:p w14:paraId="314D34F5" w14:textId="77777777" w:rsidR="00E57854" w:rsidRDefault="00E57854" w:rsidP="00132C34">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5562F" id="_x0000_t202" coordsize="21600,21600" o:spt="202" path="m,l,21600r21600,l21600,xe">
                <v:stroke joinstyle="miter"/>
                <v:path gradientshapeok="t" o:connecttype="rect"/>
              </v:shapetype>
              <v:shape id="_x0000_s1026" type="#_x0000_t202" style="position:absolute;margin-left:45.35pt;margin-top:184.9pt;width:64.45pt;height:19.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mMIwIAAEs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">
                <v:textbox>
                  <w:txbxContent>
                    <w:p w14:paraId="03ECDFAA" w14:textId="77777777" w:rsidR="00E57854" w:rsidRPr="0067154B" w:rsidRDefault="00E57854" w:rsidP="00132C34">
                      <w:pPr>
                        <w:ind w:left="0" w:firstLine="0"/>
                        <w:rPr>
                          <w:rFonts w:ascii="Cambria" w:hAnsi="Cambria"/>
                          <w:sz w:val="16"/>
                          <w:szCs w:val="16"/>
                        </w:rPr>
                      </w:pPr>
                      <w:proofErr w:type="spellStart"/>
                      <w:r w:rsidRPr="0067154B">
                        <w:rPr>
                          <w:rFonts w:ascii="Cambria" w:hAnsi="Cambria"/>
                          <w:sz w:val="16"/>
                          <w:szCs w:val="16"/>
                        </w:rPr>
                        <w:t>Hüseyin</w:t>
                      </w:r>
                      <w:proofErr w:type="spellEnd"/>
                      <w:r w:rsidRPr="0067154B">
                        <w:rPr>
                          <w:rFonts w:ascii="Cambria" w:hAnsi="Cambria"/>
                          <w:sz w:val="16"/>
                          <w:szCs w:val="16"/>
                        </w:rPr>
                        <w:t xml:space="preserve"> </w:t>
                      </w:r>
                      <w:proofErr w:type="spellStart"/>
                      <w:r w:rsidRPr="0067154B">
                        <w:rPr>
                          <w:rFonts w:ascii="Cambria" w:hAnsi="Cambria"/>
                          <w:sz w:val="16"/>
                          <w:szCs w:val="16"/>
                        </w:rPr>
                        <w:t>Benli</w:t>
                      </w:r>
                      <w:proofErr w:type="spellEnd"/>
                    </w:p>
                    <w:p w14:paraId="314D34F5" w14:textId="77777777" w:rsidR="00E57854" w:rsidRDefault="00E57854" w:rsidP="00132C34">
                      <w:pPr>
                        <w:ind w:left="0" w:firstLine="0"/>
                      </w:pPr>
                    </w:p>
                  </w:txbxContent>
                </v:textbox>
              </v:shape>
            </w:pict>
          </mc:Fallback>
        </mc:AlternateContent>
      </w:r>
      <w:r w:rsidR="00194BA3" w:rsidRPr="0067154B">
        <w:rPr>
          <w:rFonts w:ascii="Cambria" w:hAnsi="Cambria"/>
          <w:noProof/>
        </w:rPr>
        <mc:AlternateContent>
          <mc:Choice Requires="wps">
            <w:drawing>
              <wp:anchor distT="0" distB="0" distL="114300" distR="114300" simplePos="0" relativeHeight="251680256" behindDoc="0" locked="0" layoutInCell="1" allowOverlap="1" wp14:anchorId="784CE4D8" wp14:editId="10F85B11">
                <wp:simplePos x="0" y="0"/>
                <wp:positionH relativeFrom="column">
                  <wp:posOffset>4946015</wp:posOffset>
                </wp:positionH>
                <wp:positionV relativeFrom="paragraph">
                  <wp:posOffset>263525</wp:posOffset>
                </wp:positionV>
                <wp:extent cx="1215483" cy="1070517"/>
                <wp:effectExtent l="0" t="0" r="22860" b="158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483" cy="1070517"/>
                        </a:xfrm>
                        <a:prstGeom prst="rect">
                          <a:avLst/>
                        </a:prstGeom>
                        <a:solidFill>
                          <a:srgbClr val="FFFFFF"/>
                        </a:solidFill>
                        <a:ln w="9525">
                          <a:solidFill>
                            <a:srgbClr val="000000"/>
                          </a:solidFill>
                          <a:miter lim="800000"/>
                          <a:headEnd/>
                          <a:tailEnd/>
                        </a:ln>
                      </wps:spPr>
                      <wps:txbx>
                        <w:txbxContent>
                          <w:p w14:paraId="076F1640" w14:textId="77777777" w:rsidR="00E57854" w:rsidRPr="007F081E" w:rsidRDefault="00E57854" w:rsidP="0067154B">
                            <w:pPr>
                              <w:ind w:left="0" w:firstLine="0"/>
                              <w:rPr>
                                <w:rFonts w:asciiTheme="minorHAnsi" w:hAnsiTheme="minorHAnsi"/>
                                <w:sz w:val="16"/>
                                <w:szCs w:val="16"/>
                              </w:rPr>
                            </w:pPr>
                            <w:r w:rsidRPr="007F081E">
                              <w:rPr>
                                <w:rFonts w:asciiTheme="minorHAnsi" w:hAnsiTheme="minorHAnsi"/>
                                <w:sz w:val="16"/>
                                <w:szCs w:val="16"/>
                              </w:rPr>
                              <w:t xml:space="preserve">“Potential of renewable energy in electrical energy production and sustainable energy development of Turkey: Performance and policies,” </w:t>
                            </w:r>
                          </w:p>
                          <w:p w14:paraId="4BB545E1" w14:textId="77777777" w:rsidR="00E57854" w:rsidRPr="007F081E" w:rsidRDefault="00E57854" w:rsidP="007F081E">
                            <w:pPr>
                              <w:ind w:left="0" w:firstLine="0"/>
                              <w:rPr>
                                <w:rFonts w:asciiTheme="minorHAnsi" w:hAnsiTheme="minorHAnsi"/>
                                <w:sz w:val="16"/>
                                <w:szCs w:val="16"/>
                              </w:rPr>
                            </w:pPr>
                            <w:r w:rsidRPr="007F081E">
                              <w:rPr>
                                <w:rFonts w:asciiTheme="minorHAnsi" w:hAnsiTheme="minorHAnsi"/>
                                <w:sz w:val="16"/>
                                <w:szCs w:val="16"/>
                              </w:rPr>
                              <w:t xml:space="preserve">- </w:t>
                            </w:r>
                            <w:proofErr w:type="spellStart"/>
                            <w:r w:rsidRPr="007F081E">
                              <w:rPr>
                                <w:rFonts w:asciiTheme="minorHAnsi" w:hAnsiTheme="minorHAnsi"/>
                                <w:sz w:val="16"/>
                                <w:szCs w:val="16"/>
                              </w:rPr>
                              <w:t>Hüseyin</w:t>
                            </w:r>
                            <w:proofErr w:type="spellEnd"/>
                            <w:r w:rsidRPr="007F081E">
                              <w:rPr>
                                <w:rFonts w:asciiTheme="minorHAnsi" w:hAnsiTheme="minorHAnsi"/>
                                <w:sz w:val="16"/>
                                <w:szCs w:val="16"/>
                              </w:rPr>
                              <w:t xml:space="preserve"> </w:t>
                            </w:r>
                            <w:proofErr w:type="spellStart"/>
                            <w:r w:rsidRPr="007F081E">
                              <w:rPr>
                                <w:rFonts w:asciiTheme="minorHAnsi" w:hAnsiTheme="minorHAnsi"/>
                                <w:sz w:val="16"/>
                                <w:szCs w:val="16"/>
                              </w:rPr>
                              <w:t>Benli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CE4D8" id="_x0000_s1027" type="#_x0000_t202" style="position:absolute;margin-left:389.45pt;margin-top:20.75pt;width:95.7pt;height:84.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">
                <v:textbox>
                  <w:txbxContent>
                    <w:p w14:paraId="076F1640" w14:textId="77777777" w:rsidR="00E57854" w:rsidRPr="007F081E" w:rsidRDefault="00E57854" w:rsidP="0067154B">
                      <w:pPr>
                        <w:ind w:left="0" w:firstLine="0"/>
                        <w:rPr>
                          <w:rFonts w:asciiTheme="minorHAnsi" w:hAnsiTheme="minorHAnsi"/>
                          <w:sz w:val="16"/>
                          <w:szCs w:val="16"/>
                        </w:rPr>
                      </w:pPr>
                      <w:r w:rsidRPr="007F081E">
                        <w:rPr>
                          <w:rFonts w:asciiTheme="minorHAnsi" w:hAnsiTheme="minorHAnsi"/>
                          <w:sz w:val="16"/>
                          <w:szCs w:val="16"/>
                        </w:rPr>
                        <w:t xml:space="preserve">“Potential of renewable energy in electrical energy production and sustainable energy development of Turkey: Performance and policies,” </w:t>
                      </w:r>
                    </w:p>
                    <w:p w14:paraId="4BB545E1" w14:textId="77777777" w:rsidR="00E57854" w:rsidRPr="007F081E" w:rsidRDefault="00E57854" w:rsidP="007F081E">
                      <w:pPr>
                        <w:ind w:left="0" w:firstLine="0"/>
                        <w:rPr>
                          <w:rFonts w:asciiTheme="minorHAnsi" w:hAnsiTheme="minorHAnsi"/>
                          <w:sz w:val="16"/>
                          <w:szCs w:val="16"/>
                        </w:rPr>
                      </w:pPr>
                      <w:r w:rsidRPr="007F081E">
                        <w:rPr>
                          <w:rFonts w:asciiTheme="minorHAnsi" w:hAnsiTheme="minorHAnsi"/>
                          <w:sz w:val="16"/>
                          <w:szCs w:val="16"/>
                        </w:rPr>
                        <w:t xml:space="preserve">- </w:t>
                      </w:r>
                      <w:proofErr w:type="spellStart"/>
                      <w:r w:rsidRPr="007F081E">
                        <w:rPr>
                          <w:rFonts w:asciiTheme="minorHAnsi" w:hAnsiTheme="minorHAnsi"/>
                          <w:sz w:val="16"/>
                          <w:szCs w:val="16"/>
                        </w:rPr>
                        <w:t>Hüseyin</w:t>
                      </w:r>
                      <w:proofErr w:type="spellEnd"/>
                      <w:r w:rsidRPr="007F081E">
                        <w:rPr>
                          <w:rFonts w:asciiTheme="minorHAnsi" w:hAnsiTheme="minorHAnsi"/>
                          <w:sz w:val="16"/>
                          <w:szCs w:val="16"/>
                        </w:rPr>
                        <w:t xml:space="preserve"> </w:t>
                      </w:r>
                      <w:proofErr w:type="spellStart"/>
                      <w:r w:rsidRPr="007F081E">
                        <w:rPr>
                          <w:rFonts w:asciiTheme="minorHAnsi" w:hAnsiTheme="minorHAnsi"/>
                          <w:sz w:val="16"/>
                          <w:szCs w:val="16"/>
                        </w:rPr>
                        <w:t>Benli</w:t>
                      </w:r>
                      <w:proofErr w:type="spellEnd"/>
                    </w:p>
                  </w:txbxContent>
                </v:textbox>
              </v:shape>
            </w:pict>
          </mc:Fallback>
        </mc:AlternateContent>
      </w:r>
      <w:r w:rsidR="00CC7D57">
        <w:rPr>
          <w:noProof/>
        </w:rPr>
        <w:drawing>
          <wp:inline distT="0" distB="0" distL="0" distR="0" wp14:anchorId="4E95D9C8" wp14:editId="5A79FBFB">
            <wp:extent cx="4832350" cy="261608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Geothermal-source-distrib-Turkey-map.jpg"/>
                    <pic:cNvPicPr/>
                  </pic:nvPicPr>
                  <pic:blipFill>
                    <a:blip r:embed="rId10">
                      <a:extLst>
                        <a:ext uri="{28A0092B-C50C-407E-A947-70E740481C1C}">
                          <a14:useLocalDpi xmlns:a14="http://schemas.microsoft.com/office/drawing/2010/main" val="0"/>
                        </a:ext>
                      </a:extLst>
                    </a:blip>
                    <a:stretch>
                      <a:fillRect/>
                    </a:stretch>
                  </pic:blipFill>
                  <pic:spPr>
                    <a:xfrm>
                      <a:off x="0" y="0"/>
                      <a:ext cx="5139228" cy="2782219"/>
                    </a:xfrm>
                    <a:prstGeom prst="rect">
                      <a:avLst/>
                    </a:prstGeom>
                  </pic:spPr>
                </pic:pic>
              </a:graphicData>
            </a:graphic>
          </wp:inline>
        </w:drawing>
      </w:r>
    </w:p>
    <w:p w14:paraId="7655DA1C" w14:textId="77777777" w:rsidR="00362C80" w:rsidRDefault="00362C80" w:rsidP="003E787A">
      <w:pPr>
        <w:ind w:left="0" w:firstLine="0"/>
        <w:rPr>
          <w:rFonts w:ascii="Cambria" w:hAnsi="Cambria"/>
        </w:rPr>
      </w:pPr>
    </w:p>
    <w:p w14:paraId="569D584F" w14:textId="77777777" w:rsidR="00767D0B" w:rsidRDefault="00767D0B" w:rsidP="003E787A">
      <w:pPr>
        <w:ind w:left="0" w:firstLine="0"/>
        <w:rPr>
          <w:rFonts w:ascii="Cambria" w:hAnsi="Cambria"/>
        </w:rPr>
      </w:pPr>
      <w:r>
        <w:rPr>
          <w:rFonts w:ascii="Cambria" w:hAnsi="Cambria"/>
        </w:rPr>
        <w:t>U.S. firms were some of the earliest to development expertise in harnessing geothermal power generation. Large installations in the western United States have been in operation for decades. Moreover, much of the infrastructure that supports the exploration and exploitation of geothermal power potential is the same infrastructure that supports the oil and gas industry’s exploration and exploitation activities. This would be an advantage for U.S. firms.</w:t>
      </w:r>
    </w:p>
    <w:p w14:paraId="6D51BD84" w14:textId="77777777" w:rsidR="00767D0B" w:rsidRDefault="00767D0B" w:rsidP="003E787A">
      <w:pPr>
        <w:ind w:left="0" w:firstLine="0"/>
        <w:rPr>
          <w:rFonts w:ascii="Cambria" w:hAnsi="Cambria"/>
        </w:rPr>
      </w:pPr>
    </w:p>
    <w:p w14:paraId="33E2C13F" w14:textId="77777777" w:rsidR="00E57854" w:rsidRPr="00BA2E9C" w:rsidRDefault="00E57854" w:rsidP="00E57854">
      <w:pPr>
        <w:ind w:left="0" w:firstLine="0"/>
        <w:rPr>
          <w:rFonts w:ascii="Cambria" w:hAnsi="Cambria"/>
          <w:b/>
        </w:rPr>
      </w:pPr>
      <w:r w:rsidRPr="00BA2E9C">
        <w:rPr>
          <w:rFonts w:ascii="Cambria" w:hAnsi="Cambria"/>
          <w:b/>
        </w:rPr>
        <w:t>Hydro</w:t>
      </w:r>
    </w:p>
    <w:p w14:paraId="2632C91E" w14:textId="2A4E0BEC" w:rsidR="00E57854" w:rsidRDefault="00E57854" w:rsidP="00767D0B">
      <w:pPr>
        <w:ind w:left="0" w:firstLine="0"/>
        <w:rPr>
          <w:rFonts w:ascii="Cambria" w:hAnsi="Cambria"/>
        </w:rPr>
      </w:pPr>
      <w:r>
        <w:rPr>
          <w:rFonts w:ascii="Cambria" w:hAnsi="Cambria"/>
        </w:rPr>
        <w:t>Exploitation and management of hydro-electric capacity in Turkey is characterized by numerous enterprises, most small or medium-sized. The interests of these firms have been pushed hard by the Erdogan Government, which wants to exploit 100% of Turkey’s hydro potential. The government’s goal is to double the current hydro capacity by 2023.</w:t>
      </w:r>
      <w:r>
        <w:rPr>
          <w:rStyle w:val="FootnoteReference"/>
          <w:rFonts w:ascii="Cambria" w:hAnsi="Cambria"/>
        </w:rPr>
        <w:footnoteReference w:id="2"/>
      </w:r>
      <w:r>
        <w:rPr>
          <w:rFonts w:ascii="Cambria" w:hAnsi="Cambria"/>
        </w:rPr>
        <w:t xml:space="preserve"> </w:t>
      </w:r>
    </w:p>
    <w:p w14:paraId="0F2C2CFC" w14:textId="77777777" w:rsidR="006118B0" w:rsidRDefault="006118B0" w:rsidP="00767D0B">
      <w:pPr>
        <w:ind w:left="0" w:firstLine="0"/>
        <w:rPr>
          <w:rFonts w:ascii="Cambria" w:hAnsi="Cambria"/>
        </w:rPr>
      </w:pPr>
    </w:p>
    <w:p w14:paraId="463EA3DD" w14:textId="77777777" w:rsidR="00161569" w:rsidRDefault="00C1762F" w:rsidP="00767D0B">
      <w:pPr>
        <w:ind w:left="0" w:firstLine="0"/>
        <w:rPr>
          <w:rFonts w:ascii="Cambria" w:hAnsi="Cambria"/>
        </w:rPr>
      </w:pPr>
      <w:r w:rsidRPr="00C1762F">
        <w:rPr>
          <w:rFonts w:ascii="Cambria" w:hAnsi="Cambria"/>
          <w:noProof/>
        </w:rPr>
        <mc:AlternateContent>
          <mc:Choice Requires="wps">
            <w:drawing>
              <wp:inline distT="0" distB="0" distL="0" distR="0" wp14:anchorId="4843AD32" wp14:editId="67582563">
                <wp:extent cx="5943600" cy="3562066"/>
                <wp:effectExtent l="0" t="0" r="19050"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2066"/>
                        </a:xfrm>
                        <a:prstGeom prst="rect">
                          <a:avLst/>
                        </a:prstGeom>
                        <a:solidFill>
                          <a:srgbClr val="FFFFFF"/>
                        </a:solidFill>
                        <a:ln w="9525">
                          <a:solidFill>
                            <a:srgbClr val="000000"/>
                          </a:solidFill>
                          <a:miter lim="800000"/>
                          <a:headEnd/>
                          <a:tailEnd/>
                        </a:ln>
                      </wps:spPr>
                      <wps:txbx>
                        <w:txbxContent>
                          <w:p w14:paraId="5423C718" w14:textId="77777777" w:rsidR="00E57854" w:rsidRDefault="00E57854" w:rsidP="003155D2">
                            <w:pPr>
                              <w:ind w:left="0" w:firstLine="0"/>
                            </w:pPr>
                            <w:r>
                              <w:rPr>
                                <w:noProof/>
                              </w:rPr>
                              <w:drawing>
                                <wp:inline distT="0" distB="0" distL="0" distR="0" wp14:anchorId="27CDEA4B" wp14:editId="21A201DC">
                                  <wp:extent cx="5857382" cy="3070746"/>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57277" cy="3070691"/>
                                          </a:xfrm>
                                          <a:prstGeom prst="rect">
                                            <a:avLst/>
                                          </a:prstGeom>
                                        </pic:spPr>
                                      </pic:pic>
                                    </a:graphicData>
                                  </a:graphic>
                                </wp:inline>
                              </w:drawing>
                            </w:r>
                          </w:p>
                        </w:txbxContent>
                      </wps:txbx>
                      <wps:bodyPr rot="0" vert="horz" wrap="square" lIns="91440" tIns="45720" rIns="91440" bIns="45720" anchor="t" anchorCtr="0">
                        <a:spAutoFit/>
                      </wps:bodyPr>
                    </wps:wsp>
                  </a:graphicData>
                </a:graphic>
              </wp:inline>
            </w:drawing>
          </mc:Choice>
          <mc:Fallback>
            <w:pict>
              <v:shape w14:anchorId="4843AD32" id="Text Box 2" o:spid="_x0000_s1028" type="#_x0000_t202" style="width:468pt;height: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">
                <v:textbox style="mso-fit-shape-to-text:t">
                  <w:txbxContent>
                    <w:p w14:paraId="5423C718" w14:textId="77777777" w:rsidR="00E57854" w:rsidRDefault="00E57854" w:rsidP="003155D2">
                      <w:pPr>
                        <w:ind w:left="0" w:firstLine="0"/>
                      </w:pPr>
                      <w:r>
                        <w:rPr>
                          <w:noProof/>
                        </w:rPr>
                        <w:drawing>
                          <wp:inline distT="0" distB="0" distL="0" distR="0" wp14:anchorId="27CDEA4B" wp14:editId="21A201DC">
                            <wp:extent cx="5857382" cy="3070746"/>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57277" cy="3070691"/>
                                    </a:xfrm>
                                    <a:prstGeom prst="rect">
                                      <a:avLst/>
                                    </a:prstGeom>
                                  </pic:spPr>
                                </pic:pic>
                              </a:graphicData>
                            </a:graphic>
                          </wp:inline>
                        </w:drawing>
                      </w:r>
                    </w:p>
                  </w:txbxContent>
                </v:textbox>
                <w10:anchorlock/>
              </v:shape>
            </w:pict>
          </mc:Fallback>
        </mc:AlternateContent>
      </w:r>
    </w:p>
    <w:p w14:paraId="6C214035" w14:textId="77777777" w:rsidR="00C1762F" w:rsidRDefault="00C1762F" w:rsidP="00767D0B">
      <w:pPr>
        <w:ind w:left="0" w:firstLine="0"/>
        <w:rPr>
          <w:rFonts w:ascii="Cambria" w:hAnsi="Cambria"/>
        </w:rPr>
      </w:pPr>
    </w:p>
    <w:p w14:paraId="52A912CF" w14:textId="77777777" w:rsidR="009A6551" w:rsidRDefault="008943C3" w:rsidP="009A6551">
      <w:pPr>
        <w:ind w:left="0" w:firstLine="0"/>
        <w:rPr>
          <w:rFonts w:ascii="Cambria" w:hAnsi="Cambria"/>
        </w:rPr>
      </w:pPr>
      <w:r>
        <w:rPr>
          <w:rFonts w:ascii="Cambria" w:hAnsi="Cambria"/>
        </w:rPr>
        <w:t xml:space="preserve">Still, </w:t>
      </w:r>
      <w:r w:rsidR="00091006">
        <w:rPr>
          <w:rFonts w:ascii="Cambria" w:hAnsi="Cambria"/>
        </w:rPr>
        <w:t xml:space="preserve">most </w:t>
      </w:r>
      <w:r>
        <w:rPr>
          <w:rFonts w:ascii="Cambria" w:hAnsi="Cambria"/>
        </w:rPr>
        <w:t>project</w:t>
      </w:r>
      <w:r w:rsidR="00886865">
        <w:rPr>
          <w:rFonts w:ascii="Cambria" w:hAnsi="Cambria"/>
        </w:rPr>
        <w:t>s are proceeding or will proceed</w:t>
      </w:r>
      <w:r>
        <w:rPr>
          <w:rFonts w:ascii="Cambria" w:hAnsi="Cambria"/>
        </w:rPr>
        <w:t xml:space="preserve"> in order to meet the government’s goal of doubling the current hydro capacity by the 2023 deadline.</w:t>
      </w:r>
      <w:r w:rsidR="00F25836">
        <w:rPr>
          <w:rStyle w:val="FootnoteReference"/>
          <w:rFonts w:ascii="Cambria" w:hAnsi="Cambria"/>
        </w:rPr>
        <w:footnoteReference w:id="3"/>
      </w:r>
      <w:r w:rsidR="00F25836">
        <w:rPr>
          <w:rFonts w:ascii="Cambria" w:hAnsi="Cambria"/>
        </w:rPr>
        <w:t xml:space="preserve"> </w:t>
      </w:r>
    </w:p>
    <w:p w14:paraId="3B437C38" w14:textId="77777777" w:rsidR="009A6551" w:rsidRDefault="009A6551" w:rsidP="009A6551">
      <w:pPr>
        <w:ind w:left="0" w:firstLine="0"/>
        <w:rPr>
          <w:rFonts w:ascii="Cambria" w:hAnsi="Cambria"/>
        </w:rPr>
      </w:pPr>
    </w:p>
    <w:p w14:paraId="273FB108" w14:textId="77777777" w:rsidR="00E57854" w:rsidRPr="00BA2E9C" w:rsidRDefault="00E57854" w:rsidP="00E57854">
      <w:pPr>
        <w:ind w:left="0" w:firstLine="0"/>
        <w:rPr>
          <w:rFonts w:ascii="Cambria" w:hAnsi="Cambria"/>
          <w:b/>
        </w:rPr>
      </w:pPr>
      <w:r w:rsidRPr="00BA2E9C">
        <w:rPr>
          <w:rFonts w:ascii="Cambria" w:hAnsi="Cambria"/>
          <w:b/>
        </w:rPr>
        <w:t>Market for RE/EE in Turkey</w:t>
      </w:r>
    </w:p>
    <w:p w14:paraId="6998731E" w14:textId="77777777" w:rsidR="00E57854" w:rsidRDefault="00E57854" w:rsidP="00E57854">
      <w:pPr>
        <w:ind w:left="0" w:firstLine="0"/>
        <w:rPr>
          <w:rFonts w:ascii="Cambria" w:hAnsi="Cambria"/>
        </w:rPr>
      </w:pPr>
      <w:r>
        <w:rPr>
          <w:rFonts w:ascii="Cambria" w:hAnsi="Cambria"/>
        </w:rPr>
        <w:t xml:space="preserve">As shown in the diagram below, the wholesale market for electricity is divided between state-owned TETAS and 69 privately-owned companies. Between them, these account for most of the growing RE/EE-based generating capacity that the government is so strongly encouraging. </w:t>
      </w:r>
    </w:p>
    <w:p w14:paraId="18853FE2" w14:textId="77777777" w:rsidR="00E57854" w:rsidRDefault="00E57854" w:rsidP="00E57854">
      <w:pPr>
        <w:ind w:left="0" w:firstLine="0"/>
        <w:rPr>
          <w:rFonts w:ascii="Cambria" w:hAnsi="Cambria"/>
        </w:rPr>
      </w:pPr>
    </w:p>
    <w:p w14:paraId="4AF08FDA" w14:textId="77777777" w:rsidR="00E57854" w:rsidRDefault="00E57854" w:rsidP="00E57854">
      <w:pPr>
        <w:ind w:left="0" w:firstLine="0"/>
        <w:rPr>
          <w:rFonts w:ascii="Cambria" w:hAnsi="Cambria"/>
        </w:rPr>
      </w:pPr>
      <w:r>
        <w:rPr>
          <w:rFonts w:ascii="Cambria" w:hAnsi="Cambria"/>
        </w:rPr>
        <w:t xml:space="preserve">While many of the energy companies in Turkey would compete with U.S. firms, most, even those that do compete head-to-head in one realm, are greater potential customers than they are competitors. Given the fast pace of development by 2023 called for in Turkey’s plans, it is unlikely </w:t>
      </w:r>
      <w:r>
        <w:rPr>
          <w:rFonts w:ascii="Cambria" w:hAnsi="Cambria"/>
        </w:rPr>
        <w:lastRenderedPageBreak/>
        <w:t>that Turkey’s leading firms would be able to fill the demand. As noted below, some third-country competitors, especially from Europe, would compete head-to-head with U.S. firms, but others would likely be interested in integrating U.S. products and services in the design, construction, and operation of power plants.</w:t>
      </w:r>
    </w:p>
    <w:p w14:paraId="09AB9F22" w14:textId="1C9D33FE" w:rsidR="00140FA9" w:rsidRDefault="00140FA9" w:rsidP="00140FA9">
      <w:pPr>
        <w:ind w:left="0" w:firstLine="0"/>
        <w:rPr>
          <w:rFonts w:ascii="Cambria" w:hAnsi="Cambria"/>
          <w:b/>
        </w:rPr>
      </w:pPr>
    </w:p>
    <w:p w14:paraId="6301A738" w14:textId="77777777" w:rsidR="00E57854" w:rsidRPr="00BA2E9C" w:rsidRDefault="00E57854" w:rsidP="00E57854">
      <w:pPr>
        <w:ind w:left="0" w:firstLine="0"/>
        <w:rPr>
          <w:rFonts w:ascii="Cambria" w:hAnsi="Cambria"/>
          <w:b/>
        </w:rPr>
      </w:pPr>
      <w:r w:rsidRPr="00BA2E9C">
        <w:rPr>
          <w:rFonts w:ascii="Cambria" w:hAnsi="Cambria"/>
          <w:b/>
        </w:rPr>
        <w:t>Third-Country Competitors</w:t>
      </w:r>
    </w:p>
    <w:p w14:paraId="707D36C8" w14:textId="1A53A892" w:rsidR="00B355D7" w:rsidRPr="00E57854" w:rsidRDefault="00E57854" w:rsidP="00640CE9">
      <w:pPr>
        <w:ind w:left="0" w:firstLine="0"/>
        <w:rPr>
          <w:rFonts w:ascii="Cambria" w:hAnsi="Cambria"/>
        </w:rPr>
      </w:pPr>
      <w:r>
        <w:rPr>
          <w:rFonts w:ascii="Cambria" w:hAnsi="Cambria"/>
        </w:rPr>
        <w:t xml:space="preserve">European firms are the most active foreign RE/EE players in Turkey. These are mostly large firms like A2A </w:t>
      </w:r>
      <w:proofErr w:type="spellStart"/>
      <w:r>
        <w:rPr>
          <w:rFonts w:ascii="Cambria" w:hAnsi="Cambria"/>
        </w:rPr>
        <w:t>SpA</w:t>
      </w:r>
      <w:proofErr w:type="spellEnd"/>
      <w:r>
        <w:rPr>
          <w:rFonts w:ascii="Cambria" w:hAnsi="Cambria"/>
        </w:rPr>
        <w:t xml:space="preserve">, or GDF Suez. These two particular firms, one Italian and one French, are primarily concerned with </w:t>
      </w:r>
      <w:r w:rsidRPr="005F4066">
        <w:rPr>
          <w:rFonts w:ascii="Cambria" w:hAnsi="Cambria"/>
        </w:rPr>
        <w:t xml:space="preserve">generating, </w:t>
      </w:r>
      <w:proofErr w:type="gramStart"/>
      <w:r w:rsidRPr="005F4066">
        <w:rPr>
          <w:rFonts w:ascii="Cambria" w:hAnsi="Cambria"/>
        </w:rPr>
        <w:t>selling</w:t>
      </w:r>
      <w:proofErr w:type="gramEnd"/>
      <w:r w:rsidRPr="005F4066">
        <w:rPr>
          <w:rFonts w:ascii="Cambria" w:hAnsi="Cambria"/>
        </w:rPr>
        <w:t xml:space="preserve"> and distributing electricity</w:t>
      </w:r>
      <w:r>
        <w:rPr>
          <w:rFonts w:ascii="Cambria" w:hAnsi="Cambria"/>
        </w:rPr>
        <w:t>. Therefore, they do not compete directly with U.S. firms eager to sell RE/EE design services or products. In fact, their core businesses are activities complementary to or require U.S. RE/EE products and services. By contrast, other large European firms like ABB Ltd and Andritz AG do offer products and services that compete with those offered by U.S. firms. These include turn-key hydropower installations.</w:t>
      </w:r>
      <w:r>
        <w:rPr>
          <w:rStyle w:val="FootnoteReference"/>
          <w:rFonts w:ascii="Cambria" w:hAnsi="Cambria"/>
        </w:rPr>
        <w:footnoteReference w:id="4"/>
      </w:r>
      <w:r>
        <w:rPr>
          <w:rFonts w:ascii="Cambria" w:hAnsi="Cambria"/>
        </w:rPr>
        <w:t xml:space="preserve"> </w:t>
      </w:r>
    </w:p>
    <w:p w14:paraId="3485D801" w14:textId="77777777" w:rsidR="00E57854" w:rsidRDefault="00E57854" w:rsidP="00640CE9">
      <w:pPr>
        <w:ind w:left="0" w:firstLine="0"/>
        <w:rPr>
          <w:rFonts w:ascii="Cambria" w:hAnsi="Cambria"/>
        </w:rPr>
      </w:pPr>
    </w:p>
    <w:p w14:paraId="0EAB7B83" w14:textId="77777777" w:rsidR="002F34BD" w:rsidRPr="00BA2E9C" w:rsidRDefault="00AB2054" w:rsidP="002F34BD">
      <w:pPr>
        <w:ind w:left="0" w:firstLine="0"/>
        <w:rPr>
          <w:rFonts w:ascii="Cambria" w:hAnsi="Cambria"/>
          <w:b/>
        </w:rPr>
      </w:pPr>
      <w:r w:rsidRPr="00BA2E9C">
        <w:rPr>
          <w:rFonts w:ascii="Cambria" w:hAnsi="Cambria"/>
          <w:b/>
        </w:rPr>
        <w:t>Work Plan</w:t>
      </w:r>
    </w:p>
    <w:p w14:paraId="28B33142" w14:textId="77777777" w:rsidR="00AB2054" w:rsidRDefault="00AB2054" w:rsidP="002F34BD">
      <w:pPr>
        <w:ind w:left="0" w:firstLine="0"/>
        <w:rPr>
          <w:rFonts w:ascii="Cambria" w:hAnsi="Cambria"/>
        </w:rPr>
      </w:pPr>
      <w:r>
        <w:rPr>
          <w:rFonts w:ascii="Cambria" w:hAnsi="Cambria"/>
        </w:rPr>
        <w:t>BARE has a simple strategy for helping U.S. companies export RE/EE products and services to Turkey. This strategy is built around</w:t>
      </w:r>
      <w:r w:rsidR="00341F6C">
        <w:rPr>
          <w:rFonts w:ascii="Cambria" w:hAnsi="Cambria"/>
        </w:rPr>
        <w:t xml:space="preserve"> an industry forum one industry forum and one trade show in Turkey and one trade show </w:t>
      </w:r>
      <w:r w:rsidR="005D0B3E">
        <w:rPr>
          <w:rFonts w:ascii="Cambria" w:hAnsi="Cambria"/>
        </w:rPr>
        <w:t>in Germany/Austria</w:t>
      </w:r>
      <w:r w:rsidR="00835930">
        <w:rPr>
          <w:rFonts w:ascii="Cambria" w:hAnsi="Cambria"/>
        </w:rPr>
        <w:t>:</w:t>
      </w:r>
    </w:p>
    <w:p w14:paraId="7D7587AA" w14:textId="77777777" w:rsidR="005E79D5" w:rsidRDefault="005E79D5" w:rsidP="005E79D5">
      <w:pPr>
        <w:ind w:left="0" w:firstLine="0"/>
        <w:rPr>
          <w:rFonts w:ascii="Cambria" w:hAnsi="Cambria"/>
          <w:b/>
        </w:rPr>
      </w:pPr>
    </w:p>
    <w:p w14:paraId="20E28B08" w14:textId="77777777" w:rsidR="005E79D5" w:rsidRPr="00BA2E9C" w:rsidRDefault="005E79D5" w:rsidP="005E79D5">
      <w:pPr>
        <w:ind w:left="0" w:firstLine="0"/>
        <w:rPr>
          <w:rFonts w:ascii="Cambria" w:hAnsi="Cambria"/>
          <w:b/>
        </w:rPr>
      </w:pPr>
      <w:r>
        <w:rPr>
          <w:rFonts w:ascii="Cambria" w:hAnsi="Cambria"/>
          <w:b/>
        </w:rPr>
        <w:t>Industry</w:t>
      </w:r>
      <w:r w:rsidRPr="00BA2E9C">
        <w:rPr>
          <w:rFonts w:ascii="Cambria" w:hAnsi="Cambria"/>
          <w:b/>
        </w:rPr>
        <w:t xml:space="preserve"> F</w:t>
      </w:r>
      <w:r>
        <w:rPr>
          <w:rFonts w:ascii="Cambria" w:hAnsi="Cambria"/>
          <w:b/>
        </w:rPr>
        <w:t>orum</w:t>
      </w:r>
    </w:p>
    <w:p w14:paraId="49AA112A" w14:textId="77777777" w:rsidR="009A789C" w:rsidRDefault="00183A3B" w:rsidP="00183A3B">
      <w:pPr>
        <w:ind w:left="0" w:firstLine="0"/>
        <w:rPr>
          <w:rFonts w:ascii="Cambria" w:hAnsi="Cambria"/>
        </w:rPr>
      </w:pPr>
      <w:r w:rsidRPr="00183A3B">
        <w:rPr>
          <w:rFonts w:ascii="Cambria" w:hAnsi="Cambria"/>
        </w:rPr>
        <w:t>International En</w:t>
      </w:r>
      <w:r w:rsidR="009A789C">
        <w:rPr>
          <w:rFonts w:ascii="Cambria" w:hAnsi="Cambria"/>
        </w:rPr>
        <w:t>ergy Congress and Fair /EIF 2014</w:t>
      </w:r>
    </w:p>
    <w:p w14:paraId="1C6164D5" w14:textId="77777777" w:rsidR="00374D39" w:rsidRDefault="00374D39" w:rsidP="00183A3B">
      <w:pPr>
        <w:ind w:left="0" w:firstLine="0"/>
        <w:rPr>
          <w:rFonts w:ascii="Cambria" w:hAnsi="Cambria"/>
        </w:rPr>
      </w:pPr>
      <w:r>
        <w:rPr>
          <w:rFonts w:ascii="Cambria" w:hAnsi="Cambria"/>
        </w:rPr>
        <w:t>Ankara, Turkey</w:t>
      </w:r>
    </w:p>
    <w:p w14:paraId="5F65FA6C" w14:textId="77777777" w:rsidR="00374D39" w:rsidRDefault="00374D39" w:rsidP="00183A3B">
      <w:pPr>
        <w:ind w:left="0" w:firstLine="0"/>
        <w:rPr>
          <w:rFonts w:ascii="Cambria" w:hAnsi="Cambria"/>
        </w:rPr>
      </w:pPr>
      <w:r>
        <w:rPr>
          <w:rFonts w:ascii="Cambria" w:hAnsi="Cambria"/>
        </w:rPr>
        <w:t>24-25 October 2014</w:t>
      </w:r>
      <w:r w:rsidR="00835930">
        <w:rPr>
          <w:rFonts w:ascii="Cambria" w:hAnsi="Cambria"/>
        </w:rPr>
        <w:t xml:space="preserve"> (October 2015 and October 2016)</w:t>
      </w:r>
    </w:p>
    <w:p w14:paraId="6644E02B" w14:textId="77777777" w:rsidR="00183A3B" w:rsidRPr="00183A3B" w:rsidRDefault="009A789C" w:rsidP="00183A3B">
      <w:pPr>
        <w:ind w:left="0" w:firstLine="0"/>
        <w:rPr>
          <w:rFonts w:ascii="Cambria" w:hAnsi="Cambria"/>
        </w:rPr>
      </w:pPr>
      <w:r>
        <w:rPr>
          <w:rFonts w:ascii="Cambria" w:hAnsi="Cambria"/>
        </w:rPr>
        <w:t>EIF i</w:t>
      </w:r>
      <w:r w:rsidR="00183A3B" w:rsidRPr="00183A3B">
        <w:rPr>
          <w:rFonts w:ascii="Cambria" w:hAnsi="Cambria"/>
        </w:rPr>
        <w:t>s a platform</w:t>
      </w:r>
      <w:r w:rsidR="00EE794A">
        <w:rPr>
          <w:rFonts w:ascii="Cambria" w:hAnsi="Cambria"/>
        </w:rPr>
        <w:t xml:space="preserve"> for addressing a </w:t>
      </w:r>
      <w:r w:rsidR="00183A3B" w:rsidRPr="00183A3B">
        <w:rPr>
          <w:rFonts w:ascii="Cambria" w:hAnsi="Cambria"/>
        </w:rPr>
        <w:t>wide range of topics related with energy production in Turkey and all a</w:t>
      </w:r>
      <w:r w:rsidR="00EE794A">
        <w:rPr>
          <w:rFonts w:ascii="Cambria" w:hAnsi="Cambria"/>
        </w:rPr>
        <w:t>round the World</w:t>
      </w:r>
      <w:r w:rsidR="00183A3B" w:rsidRPr="00183A3B">
        <w:rPr>
          <w:rFonts w:ascii="Cambria" w:hAnsi="Cambria"/>
        </w:rPr>
        <w:t>.</w:t>
      </w:r>
      <w:r>
        <w:rPr>
          <w:rFonts w:ascii="Cambria" w:hAnsi="Cambria"/>
        </w:rPr>
        <w:t xml:space="preserve"> Organized by Turkey’s </w:t>
      </w:r>
      <w:r w:rsidRPr="009A789C">
        <w:rPr>
          <w:rFonts w:ascii="Cambria" w:hAnsi="Cambria"/>
        </w:rPr>
        <w:t>Global Energy Association</w:t>
      </w:r>
      <w:r>
        <w:rPr>
          <w:rFonts w:ascii="Cambria" w:hAnsi="Cambria"/>
        </w:rPr>
        <w:t>, EIF is an annual event focusing on the</w:t>
      </w:r>
      <w:r w:rsidR="00183A3B" w:rsidRPr="00183A3B">
        <w:rPr>
          <w:rFonts w:ascii="Cambria" w:hAnsi="Cambria"/>
        </w:rPr>
        <w:t xml:space="preserve"> latest developments and </w:t>
      </w:r>
      <w:r>
        <w:rPr>
          <w:rFonts w:ascii="Cambria" w:hAnsi="Cambria"/>
        </w:rPr>
        <w:t>industry practices</w:t>
      </w:r>
      <w:r w:rsidR="00183A3B" w:rsidRPr="00183A3B">
        <w:rPr>
          <w:rFonts w:ascii="Cambria" w:hAnsi="Cambria"/>
        </w:rPr>
        <w:t>.</w:t>
      </w:r>
      <w:r>
        <w:rPr>
          <w:rFonts w:ascii="Cambria" w:hAnsi="Cambria"/>
        </w:rPr>
        <w:t xml:space="preserve"> </w:t>
      </w:r>
      <w:r w:rsidR="00374D39">
        <w:rPr>
          <w:rFonts w:ascii="Cambria" w:hAnsi="Cambria"/>
        </w:rPr>
        <w:t>Presenters, including some ministry heads from throughout the region,</w:t>
      </w:r>
      <w:r w:rsidR="00EE794A">
        <w:rPr>
          <w:rFonts w:ascii="Cambria" w:hAnsi="Cambria"/>
        </w:rPr>
        <w:t xml:space="preserve"> mingle with EIF participants</w:t>
      </w:r>
      <w:r w:rsidR="00835930">
        <w:rPr>
          <w:rFonts w:ascii="Cambria" w:hAnsi="Cambria"/>
        </w:rPr>
        <w:t>,</w:t>
      </w:r>
      <w:r w:rsidR="00EE794A">
        <w:rPr>
          <w:rFonts w:ascii="Cambria" w:hAnsi="Cambria"/>
        </w:rPr>
        <w:t xml:space="preserve"> who have the option of a small exhibition space. EIF offers its own company match-making service during the event as well.</w:t>
      </w:r>
    </w:p>
    <w:p w14:paraId="7B58B0C7" w14:textId="77777777" w:rsidR="005E79D5" w:rsidRDefault="005E79D5" w:rsidP="005E79D5">
      <w:pPr>
        <w:ind w:left="0" w:firstLine="0"/>
        <w:rPr>
          <w:rFonts w:ascii="Cambria" w:hAnsi="Cambria"/>
          <w:b/>
        </w:rPr>
      </w:pPr>
    </w:p>
    <w:p w14:paraId="1482B65C" w14:textId="77777777" w:rsidR="005E79D5" w:rsidRPr="00744795" w:rsidRDefault="00744795" w:rsidP="005E79D5">
      <w:pPr>
        <w:ind w:left="0" w:firstLine="0"/>
        <w:rPr>
          <w:rFonts w:ascii="Cambria" w:hAnsi="Cambria"/>
          <w:b/>
        </w:rPr>
      </w:pPr>
      <w:r>
        <w:rPr>
          <w:rFonts w:ascii="Cambria" w:hAnsi="Cambria"/>
          <w:b/>
        </w:rPr>
        <w:t>Trade Fairs</w:t>
      </w:r>
    </w:p>
    <w:p w14:paraId="494BE32C" w14:textId="77777777" w:rsidR="002F34BD" w:rsidRDefault="002F34BD" w:rsidP="002F34BD">
      <w:pPr>
        <w:ind w:left="0" w:firstLine="0"/>
        <w:rPr>
          <w:rFonts w:ascii="Cambria" w:hAnsi="Cambria"/>
        </w:rPr>
      </w:pPr>
      <w:r>
        <w:rPr>
          <w:rFonts w:ascii="Cambria" w:hAnsi="Cambria"/>
        </w:rPr>
        <w:t xml:space="preserve">RENEX Eurasia Renewable Energy </w:t>
      </w:r>
    </w:p>
    <w:p w14:paraId="7F56E91F" w14:textId="77777777" w:rsidR="002F34BD" w:rsidRDefault="002F34BD" w:rsidP="002F34BD">
      <w:pPr>
        <w:ind w:left="0" w:firstLine="0"/>
        <w:rPr>
          <w:rFonts w:ascii="Cambria" w:hAnsi="Cambria"/>
        </w:rPr>
      </w:pPr>
      <w:r>
        <w:rPr>
          <w:rFonts w:ascii="Cambria" w:hAnsi="Cambria"/>
        </w:rPr>
        <w:t>Ankara</w:t>
      </w:r>
      <w:r w:rsidR="00374D39">
        <w:rPr>
          <w:rFonts w:ascii="Cambria" w:hAnsi="Cambria"/>
        </w:rPr>
        <w:t>, Turkey</w:t>
      </w:r>
    </w:p>
    <w:p w14:paraId="443A37CF" w14:textId="77777777" w:rsidR="002F34BD" w:rsidRDefault="00374D39" w:rsidP="002F34BD">
      <w:pPr>
        <w:ind w:left="0" w:firstLine="0"/>
        <w:rPr>
          <w:rFonts w:ascii="Cambria" w:hAnsi="Cambria"/>
        </w:rPr>
      </w:pPr>
      <w:r>
        <w:rPr>
          <w:rFonts w:ascii="Cambria" w:hAnsi="Cambria"/>
        </w:rPr>
        <w:t>14-17 Nov</w:t>
      </w:r>
      <w:r w:rsidR="00835930">
        <w:rPr>
          <w:rFonts w:ascii="Cambria" w:hAnsi="Cambria"/>
        </w:rPr>
        <w:t>ember</w:t>
      </w:r>
      <w:r>
        <w:rPr>
          <w:rFonts w:ascii="Cambria" w:hAnsi="Cambria"/>
        </w:rPr>
        <w:t xml:space="preserve"> 2014</w:t>
      </w:r>
      <w:r w:rsidR="00835930">
        <w:rPr>
          <w:rFonts w:ascii="Cambria" w:hAnsi="Cambria"/>
        </w:rPr>
        <w:t xml:space="preserve"> (November 2015 and November 2016)</w:t>
      </w:r>
    </w:p>
    <w:p w14:paraId="087BC942" w14:textId="77777777" w:rsidR="00E74C75" w:rsidRDefault="00E74C75" w:rsidP="00E74C75">
      <w:pPr>
        <w:ind w:left="0" w:firstLine="0"/>
        <w:rPr>
          <w:rFonts w:ascii="Cambria" w:hAnsi="Cambria"/>
        </w:rPr>
      </w:pPr>
      <w:r>
        <w:rPr>
          <w:rFonts w:ascii="Cambria" w:hAnsi="Cambria"/>
        </w:rPr>
        <w:t xml:space="preserve">2014 will be RENEX Eurasia’s fourth year. This trade show focuses on </w:t>
      </w:r>
      <w:r w:rsidRPr="00E74C75">
        <w:rPr>
          <w:rFonts w:ascii="Cambria" w:hAnsi="Cambria"/>
        </w:rPr>
        <w:t>renewable energ</w:t>
      </w:r>
      <w:r>
        <w:rPr>
          <w:rFonts w:ascii="Cambria" w:hAnsi="Cambria"/>
        </w:rPr>
        <w:t xml:space="preserve">y </w:t>
      </w:r>
      <w:r w:rsidRPr="00E74C75">
        <w:rPr>
          <w:rFonts w:ascii="Cambria" w:hAnsi="Cambria"/>
        </w:rPr>
        <w:t>and environment</w:t>
      </w:r>
      <w:r>
        <w:rPr>
          <w:rFonts w:ascii="Cambria" w:hAnsi="Cambria"/>
        </w:rPr>
        <w:t>al technology</w:t>
      </w:r>
      <w:r w:rsidRPr="00E74C75">
        <w:rPr>
          <w:rFonts w:ascii="Cambria" w:hAnsi="Cambria"/>
        </w:rPr>
        <w:t xml:space="preserve">. </w:t>
      </w:r>
      <w:r>
        <w:rPr>
          <w:rFonts w:ascii="Cambria" w:hAnsi="Cambria"/>
        </w:rPr>
        <w:t xml:space="preserve">Exhibitors focus on </w:t>
      </w:r>
      <w:r w:rsidRPr="00E74C75">
        <w:rPr>
          <w:rFonts w:ascii="Cambria" w:hAnsi="Cambria"/>
        </w:rPr>
        <w:t xml:space="preserve">renewable, conventional, energy, power, wind, solar, photovoltaic, hydropower, geothermal, biomass, biogas, biofuel, battery, coal, nuclear, oil, gas, offshore, pipeline, green. </w:t>
      </w:r>
      <w:r>
        <w:rPr>
          <w:rFonts w:ascii="Cambria" w:hAnsi="Cambria"/>
        </w:rPr>
        <w:t>Visitors include electricity producers</w:t>
      </w:r>
      <w:r w:rsidR="005B3DA9">
        <w:rPr>
          <w:rFonts w:ascii="Cambria" w:hAnsi="Cambria"/>
        </w:rPr>
        <w:t xml:space="preserve"> and distributors</w:t>
      </w:r>
      <w:r w:rsidR="00D00F96">
        <w:rPr>
          <w:rFonts w:ascii="Cambria" w:hAnsi="Cambria"/>
        </w:rPr>
        <w:t>,</w:t>
      </w:r>
      <w:r w:rsidR="005B3DA9">
        <w:rPr>
          <w:rFonts w:ascii="Cambria" w:hAnsi="Cambria"/>
        </w:rPr>
        <w:t xml:space="preserve"> f</w:t>
      </w:r>
      <w:r w:rsidRPr="00E74C75">
        <w:rPr>
          <w:rFonts w:ascii="Cambria" w:hAnsi="Cambria"/>
        </w:rPr>
        <w:t>itters</w:t>
      </w:r>
      <w:r w:rsidR="00D00F96">
        <w:rPr>
          <w:rFonts w:ascii="Cambria" w:hAnsi="Cambria"/>
        </w:rPr>
        <w:t>,</w:t>
      </w:r>
      <w:r w:rsidRPr="00E74C75">
        <w:rPr>
          <w:rFonts w:ascii="Cambria" w:hAnsi="Cambria"/>
        </w:rPr>
        <w:t xml:space="preserve"> engineers, contractors, architects, technical c</w:t>
      </w:r>
      <w:r w:rsidR="005B3DA9">
        <w:rPr>
          <w:rFonts w:ascii="Cambria" w:hAnsi="Cambria"/>
        </w:rPr>
        <w:t>onsultants, building economists</w:t>
      </w:r>
      <w:r w:rsidR="00D00F96">
        <w:rPr>
          <w:rFonts w:ascii="Cambria" w:hAnsi="Cambria"/>
        </w:rPr>
        <w:t>,</w:t>
      </w:r>
      <w:r w:rsidRPr="00E74C75">
        <w:rPr>
          <w:rFonts w:ascii="Cambria" w:hAnsi="Cambria"/>
        </w:rPr>
        <w:t xml:space="preserve"> social</w:t>
      </w:r>
      <w:r w:rsidR="005B3DA9">
        <w:rPr>
          <w:rFonts w:ascii="Cambria" w:hAnsi="Cambria"/>
        </w:rPr>
        <w:t xml:space="preserve"> housing departments, </w:t>
      </w:r>
      <w:r w:rsidR="00D00F96" w:rsidRPr="00D00F96">
        <w:rPr>
          <w:rFonts w:ascii="Cambria" w:hAnsi="Cambria"/>
        </w:rPr>
        <w:t>local and regional authorities</w:t>
      </w:r>
      <w:r w:rsidR="005B3DA9">
        <w:rPr>
          <w:rFonts w:ascii="Cambria" w:hAnsi="Cambria"/>
        </w:rPr>
        <w:t>.</w:t>
      </w:r>
    </w:p>
    <w:p w14:paraId="0FE4A047" w14:textId="77777777" w:rsidR="00E74C75" w:rsidRDefault="00E74C75" w:rsidP="002F34BD">
      <w:pPr>
        <w:ind w:left="0" w:firstLine="0"/>
        <w:rPr>
          <w:rFonts w:ascii="Cambria" w:hAnsi="Cambria"/>
        </w:rPr>
      </w:pPr>
    </w:p>
    <w:p w14:paraId="50E57937" w14:textId="77777777" w:rsidR="00E355C8" w:rsidRPr="00E355C8" w:rsidRDefault="00E355C8" w:rsidP="00E355C8">
      <w:pPr>
        <w:ind w:left="0" w:firstLine="0"/>
        <w:rPr>
          <w:rFonts w:ascii="Cambria" w:hAnsi="Cambria"/>
        </w:rPr>
      </w:pPr>
      <w:r w:rsidRPr="00E355C8">
        <w:rPr>
          <w:rFonts w:ascii="Cambria" w:hAnsi="Cambria"/>
        </w:rPr>
        <w:t>Power Executive Program</w:t>
      </w:r>
    </w:p>
    <w:p w14:paraId="0E682061" w14:textId="77777777" w:rsidR="00E355C8" w:rsidRPr="00E355C8" w:rsidRDefault="005B3DA9" w:rsidP="00E355C8">
      <w:pPr>
        <w:ind w:left="0" w:firstLine="0"/>
        <w:rPr>
          <w:rFonts w:ascii="Cambria" w:hAnsi="Cambria"/>
        </w:rPr>
      </w:pPr>
      <w:r>
        <w:rPr>
          <w:rFonts w:ascii="Cambria" w:hAnsi="Cambria"/>
        </w:rPr>
        <w:t>POWE</w:t>
      </w:r>
      <w:r w:rsidR="00835930">
        <w:rPr>
          <w:rFonts w:ascii="Cambria" w:hAnsi="Cambria"/>
        </w:rPr>
        <w:t>R-GEN Europe</w:t>
      </w:r>
    </w:p>
    <w:p w14:paraId="4BAEE435" w14:textId="77777777" w:rsidR="005B3DA9" w:rsidRDefault="005B3DA9" w:rsidP="00E355C8">
      <w:pPr>
        <w:ind w:left="0" w:firstLine="0"/>
        <w:rPr>
          <w:rFonts w:ascii="Cambria" w:hAnsi="Cambria"/>
        </w:rPr>
      </w:pPr>
      <w:r>
        <w:rPr>
          <w:rFonts w:ascii="Cambria" w:hAnsi="Cambria"/>
        </w:rPr>
        <w:t>4-6</w:t>
      </w:r>
      <w:r w:rsidR="00374D39">
        <w:rPr>
          <w:rFonts w:ascii="Cambria" w:hAnsi="Cambria"/>
        </w:rPr>
        <w:t xml:space="preserve"> June</w:t>
      </w:r>
      <w:r>
        <w:rPr>
          <w:rFonts w:ascii="Cambria" w:hAnsi="Cambria"/>
        </w:rPr>
        <w:t xml:space="preserve"> 2014</w:t>
      </w:r>
      <w:r w:rsidR="00835930">
        <w:rPr>
          <w:rFonts w:ascii="Cambria" w:hAnsi="Cambria"/>
        </w:rPr>
        <w:t xml:space="preserve"> (June 2015 in Vienna and June 2016 in Cologne)</w:t>
      </w:r>
    </w:p>
    <w:p w14:paraId="0F759D39" w14:textId="77777777" w:rsidR="00E355C8" w:rsidRPr="00E355C8" w:rsidRDefault="005B3DA9" w:rsidP="00E355C8">
      <w:pPr>
        <w:ind w:left="0" w:firstLine="0"/>
        <w:rPr>
          <w:rFonts w:ascii="Cambria" w:hAnsi="Cambria"/>
        </w:rPr>
      </w:pPr>
      <w:r>
        <w:rPr>
          <w:rFonts w:ascii="Cambria" w:hAnsi="Cambria"/>
        </w:rPr>
        <w:t>Cologne</w:t>
      </w:r>
      <w:r w:rsidR="00E355C8" w:rsidRPr="00E355C8">
        <w:rPr>
          <w:rFonts w:ascii="Cambria" w:hAnsi="Cambria"/>
        </w:rPr>
        <w:t xml:space="preserve">, </w:t>
      </w:r>
      <w:r>
        <w:rPr>
          <w:rFonts w:ascii="Cambria" w:hAnsi="Cambria"/>
        </w:rPr>
        <w:t>Germany</w:t>
      </w:r>
    </w:p>
    <w:p w14:paraId="2E1D50A0" w14:textId="77777777" w:rsidR="005B3DA9" w:rsidRDefault="00E355C8" w:rsidP="00E355C8">
      <w:pPr>
        <w:ind w:left="0" w:firstLine="0"/>
        <w:rPr>
          <w:rFonts w:ascii="Cambria" w:hAnsi="Cambria"/>
        </w:rPr>
      </w:pPr>
      <w:r w:rsidRPr="00E355C8">
        <w:rPr>
          <w:rFonts w:ascii="Cambria" w:hAnsi="Cambria"/>
        </w:rPr>
        <w:t xml:space="preserve">POWER-GEN Europe is the region's largest event dedicated to power generation. </w:t>
      </w:r>
      <w:r w:rsidR="005B3DA9">
        <w:rPr>
          <w:rFonts w:ascii="Cambria" w:hAnsi="Cambria"/>
        </w:rPr>
        <w:t xml:space="preserve">With </w:t>
      </w:r>
      <w:r w:rsidR="005B3DA9" w:rsidRPr="005B3DA9">
        <w:rPr>
          <w:rFonts w:ascii="Cambria" w:hAnsi="Cambria"/>
        </w:rPr>
        <w:t>than 13,000 attendees</w:t>
      </w:r>
      <w:r w:rsidR="005B3DA9">
        <w:rPr>
          <w:rFonts w:ascii="Cambria" w:hAnsi="Cambria"/>
        </w:rPr>
        <w:t xml:space="preserve"> and 600 exhibitors</w:t>
      </w:r>
      <w:r w:rsidR="005B3DA9" w:rsidRPr="005B3DA9">
        <w:rPr>
          <w:rFonts w:ascii="Cambria" w:hAnsi="Cambria"/>
        </w:rPr>
        <w:t xml:space="preserve"> from over 100 countries </w:t>
      </w:r>
      <w:r w:rsidR="005B3DA9">
        <w:rPr>
          <w:rFonts w:ascii="Cambria" w:hAnsi="Cambria"/>
        </w:rPr>
        <w:t>this annual fair attracts</w:t>
      </w:r>
      <w:r w:rsidRPr="00E355C8">
        <w:rPr>
          <w:rFonts w:ascii="Cambria" w:hAnsi="Cambria"/>
        </w:rPr>
        <w:t xml:space="preserve"> public and municipal </w:t>
      </w:r>
      <w:r w:rsidRPr="00E355C8">
        <w:rPr>
          <w:rFonts w:ascii="Cambria" w:hAnsi="Cambria"/>
        </w:rPr>
        <w:lastRenderedPageBreak/>
        <w:t xml:space="preserve">utility owners and managers, plant owners and operators, project developers and managers, independent power producers, investors, traders, and OEMs from throughout the region. </w:t>
      </w:r>
    </w:p>
    <w:p w14:paraId="35AAD774" w14:textId="77777777" w:rsidR="00EA63F5" w:rsidRDefault="00EA63F5" w:rsidP="00E355C8">
      <w:pPr>
        <w:ind w:left="0" w:firstLine="0"/>
        <w:rPr>
          <w:rFonts w:ascii="Cambria" w:hAnsi="Cambria"/>
        </w:rPr>
      </w:pPr>
    </w:p>
    <w:p w14:paraId="761841FF" w14:textId="77777777" w:rsidR="00D9584A" w:rsidRPr="004C3593" w:rsidRDefault="00D9584A" w:rsidP="00E355C8">
      <w:pPr>
        <w:ind w:left="0" w:firstLine="0"/>
        <w:rPr>
          <w:rFonts w:ascii="Cambria" w:hAnsi="Cambria"/>
          <w:b/>
        </w:rPr>
      </w:pPr>
      <w:r w:rsidRPr="004C3593">
        <w:rPr>
          <w:rFonts w:ascii="Cambria" w:hAnsi="Cambria"/>
          <w:b/>
        </w:rPr>
        <w:t>Outreach and Preparation to Participate in Trade Fairs</w:t>
      </w:r>
    </w:p>
    <w:p w14:paraId="366955B7" w14:textId="77777777" w:rsidR="00261660" w:rsidRDefault="00AD0789" w:rsidP="00E355C8">
      <w:pPr>
        <w:ind w:left="0" w:firstLine="0"/>
        <w:rPr>
          <w:rFonts w:ascii="Cambria" w:hAnsi="Cambria"/>
        </w:rPr>
      </w:pPr>
      <w:r>
        <w:rPr>
          <w:rFonts w:ascii="Cambria" w:hAnsi="Cambria"/>
        </w:rPr>
        <w:t xml:space="preserve">Within weeks of receiving an MDCP award, BARE will embark on an outreach campaign to secure participation by 100 RE/EE companies in activities designed to prepare U.S. firms to participate in one or more of the trade shows. BARE has already surveyed its members and discovered that 31 are committed now to participating </w:t>
      </w:r>
      <w:r w:rsidR="00335A1E">
        <w:rPr>
          <w:rFonts w:ascii="Cambria" w:hAnsi="Cambria"/>
        </w:rPr>
        <w:t xml:space="preserve">in </w:t>
      </w:r>
      <w:r>
        <w:rPr>
          <w:rFonts w:ascii="Cambria" w:hAnsi="Cambria"/>
        </w:rPr>
        <w:t>project activity and another 17 are “interested.” BARE will reach out to non-BARE members in the industry and again to those who did not respond to the earlier questionnaire with the goal of doubling from 48 (31+17) to 100 the number of participating</w:t>
      </w:r>
      <w:r w:rsidR="00F2676A">
        <w:rPr>
          <w:rFonts w:ascii="Cambria" w:hAnsi="Cambria"/>
        </w:rPr>
        <w:t xml:space="preserve"> firms. In addition to </w:t>
      </w:r>
      <w:r>
        <w:rPr>
          <w:rFonts w:ascii="Cambria" w:hAnsi="Cambria"/>
        </w:rPr>
        <w:t>email</w:t>
      </w:r>
      <w:r w:rsidR="00F2676A">
        <w:rPr>
          <w:rFonts w:ascii="Cambria" w:hAnsi="Cambria"/>
        </w:rPr>
        <w:t xml:space="preserve"> invitations, home-page announcements,</w:t>
      </w:r>
      <w:r>
        <w:rPr>
          <w:rFonts w:ascii="Cambria" w:hAnsi="Cambria"/>
        </w:rPr>
        <w:t xml:space="preserve"> and a phone campaign targeted at the best prospects for expanding to Turkey, BARE will invite the U.S. Export Assistance Center</w:t>
      </w:r>
      <w:r w:rsidR="00261660">
        <w:rPr>
          <w:rFonts w:ascii="Cambria" w:hAnsi="Cambria"/>
        </w:rPr>
        <w:t>s (USEACs) located near each U.S. firm in the industry to coordinate efforts to get them to participate.</w:t>
      </w:r>
    </w:p>
    <w:p w14:paraId="020A0D79" w14:textId="77777777" w:rsidR="00261660" w:rsidRDefault="00261660" w:rsidP="00E355C8">
      <w:pPr>
        <w:ind w:left="0" w:firstLine="0"/>
        <w:rPr>
          <w:rFonts w:ascii="Cambria" w:hAnsi="Cambria"/>
        </w:rPr>
      </w:pPr>
    </w:p>
    <w:p w14:paraId="56B39314" w14:textId="77777777" w:rsidR="00261660" w:rsidRPr="004C3593" w:rsidRDefault="00261660" w:rsidP="00E355C8">
      <w:pPr>
        <w:ind w:left="0" w:firstLine="0"/>
        <w:rPr>
          <w:rFonts w:ascii="Cambria" w:hAnsi="Cambria"/>
          <w:b/>
        </w:rPr>
      </w:pPr>
      <w:r w:rsidRPr="004C3593">
        <w:rPr>
          <w:rFonts w:ascii="Cambria" w:hAnsi="Cambria"/>
          <w:b/>
        </w:rPr>
        <w:t>Annual Turkey Overviews</w:t>
      </w:r>
    </w:p>
    <w:p w14:paraId="1DD61141" w14:textId="77777777" w:rsidR="00261660" w:rsidRDefault="00261660" w:rsidP="00E355C8">
      <w:pPr>
        <w:ind w:left="0" w:firstLine="0"/>
        <w:rPr>
          <w:rFonts w:ascii="Cambria" w:hAnsi="Cambria"/>
        </w:rPr>
      </w:pPr>
      <w:r>
        <w:rPr>
          <w:rFonts w:ascii="Cambria" w:hAnsi="Cambria"/>
        </w:rPr>
        <w:t>BARE holds its annual meeting each year in mid-January and has the tradition of several 90-minute workshops available to participating companies. Each year of the project, BARE will</w:t>
      </w:r>
      <w:r w:rsidR="00357E53">
        <w:rPr>
          <w:rFonts w:ascii="Cambria" w:hAnsi="Cambria"/>
        </w:rPr>
        <w:t xml:space="preserve"> have a workshop devoted to preparing to enter the Turkey RE/EE market. These works</w:t>
      </w:r>
      <w:r w:rsidR="00093336">
        <w:rPr>
          <w:rFonts w:ascii="Cambria" w:hAnsi="Cambria"/>
        </w:rPr>
        <w:t xml:space="preserve">hops will include </w:t>
      </w:r>
      <w:r w:rsidR="00357E53">
        <w:rPr>
          <w:rFonts w:ascii="Cambria" w:hAnsi="Cambria"/>
        </w:rPr>
        <w:t>primers on</w:t>
      </w:r>
      <w:r w:rsidR="00F2676A">
        <w:rPr>
          <w:rFonts w:ascii="Cambria" w:hAnsi="Cambria"/>
        </w:rPr>
        <w:t>:</w:t>
      </w:r>
      <w:r w:rsidR="00357E53">
        <w:rPr>
          <w:rFonts w:ascii="Cambria" w:hAnsi="Cambria"/>
        </w:rPr>
        <w:t xml:space="preserve"> the market, business customs, export financing, the three fairs, special benefits available thanks to the MDCP award, and Commercial Service and other ITA services. </w:t>
      </w:r>
      <w:r w:rsidR="00093336">
        <w:rPr>
          <w:rFonts w:ascii="Cambria" w:hAnsi="Cambria"/>
        </w:rPr>
        <w:t xml:space="preserve">BARE will invite the leader of the ITA-MDCP project team as well as </w:t>
      </w:r>
      <w:r w:rsidR="00357E53">
        <w:rPr>
          <w:rFonts w:ascii="Cambria" w:hAnsi="Cambria"/>
        </w:rPr>
        <w:t xml:space="preserve">Turkey-based Commercial Officers and locally engaged staff of the Commercial Service such as </w:t>
      </w:r>
      <w:r w:rsidR="00357E53" w:rsidRPr="00357E53">
        <w:rPr>
          <w:rFonts w:ascii="Cambria" w:hAnsi="Cambria"/>
        </w:rPr>
        <w:t>Serdar Cetinkaya</w:t>
      </w:r>
      <w:r w:rsidR="00093336">
        <w:rPr>
          <w:rFonts w:ascii="Cambria" w:hAnsi="Cambria"/>
        </w:rPr>
        <w:t xml:space="preserve"> </w:t>
      </w:r>
      <w:r w:rsidR="00357E53">
        <w:rPr>
          <w:rFonts w:ascii="Cambria" w:hAnsi="Cambria"/>
        </w:rPr>
        <w:t>to</w:t>
      </w:r>
      <w:r w:rsidR="00093336">
        <w:rPr>
          <w:rFonts w:ascii="Cambria" w:hAnsi="Cambria"/>
        </w:rPr>
        <w:t xml:space="preserve"> present</w:t>
      </w:r>
      <w:r w:rsidR="004F445C">
        <w:rPr>
          <w:rFonts w:ascii="Cambria" w:hAnsi="Cambria"/>
        </w:rPr>
        <w:t>.</w:t>
      </w:r>
    </w:p>
    <w:p w14:paraId="3860A0A3" w14:textId="77777777" w:rsidR="00261660" w:rsidRDefault="00261660" w:rsidP="00E355C8">
      <w:pPr>
        <w:ind w:left="0" w:firstLine="0"/>
        <w:rPr>
          <w:rFonts w:ascii="Cambria" w:hAnsi="Cambria"/>
        </w:rPr>
      </w:pPr>
    </w:p>
    <w:p w14:paraId="6DFF65A1" w14:textId="77777777" w:rsidR="00261660" w:rsidRPr="004C3593" w:rsidRDefault="00261660" w:rsidP="009C506B">
      <w:pPr>
        <w:keepNext/>
        <w:ind w:left="0" w:firstLine="0"/>
        <w:rPr>
          <w:rFonts w:ascii="Cambria" w:hAnsi="Cambria"/>
          <w:b/>
        </w:rPr>
      </w:pPr>
      <w:r w:rsidRPr="004C3593">
        <w:rPr>
          <w:rFonts w:ascii="Cambria" w:hAnsi="Cambria"/>
          <w:b/>
        </w:rPr>
        <w:t>Pre-</w:t>
      </w:r>
      <w:r w:rsidR="005E79D5">
        <w:rPr>
          <w:rFonts w:ascii="Cambria" w:hAnsi="Cambria"/>
          <w:b/>
        </w:rPr>
        <w:t>Fair</w:t>
      </w:r>
      <w:r w:rsidRPr="004C3593">
        <w:rPr>
          <w:rFonts w:ascii="Cambria" w:hAnsi="Cambria"/>
          <w:b/>
        </w:rPr>
        <w:t xml:space="preserve"> Seminars</w:t>
      </w:r>
    </w:p>
    <w:p w14:paraId="3CA9F105" w14:textId="77777777" w:rsidR="00D9584A" w:rsidRDefault="00261660" w:rsidP="009C506B">
      <w:pPr>
        <w:keepNext/>
        <w:ind w:left="0" w:firstLine="0"/>
        <w:rPr>
          <w:rFonts w:ascii="Cambria" w:hAnsi="Cambria"/>
        </w:rPr>
      </w:pPr>
      <w:r>
        <w:rPr>
          <w:rFonts w:ascii="Cambria" w:hAnsi="Cambria"/>
        </w:rPr>
        <w:t xml:space="preserve">There are </w:t>
      </w:r>
      <w:r w:rsidR="005E79D5">
        <w:rPr>
          <w:rFonts w:ascii="Cambria" w:hAnsi="Cambria"/>
        </w:rPr>
        <w:t>two fairs and one forum</w:t>
      </w:r>
      <w:r>
        <w:rPr>
          <w:rFonts w:ascii="Cambria" w:hAnsi="Cambria"/>
        </w:rPr>
        <w:t xml:space="preserve"> each year of the three year project. Four to five months prior to each</w:t>
      </w:r>
      <w:r w:rsidR="00335A1E">
        <w:rPr>
          <w:rFonts w:ascii="Cambria" w:hAnsi="Cambria"/>
        </w:rPr>
        <w:t xml:space="preserve"> fair, BARE will hold a webinar</w:t>
      </w:r>
      <w:r w:rsidR="00357E53">
        <w:rPr>
          <w:rFonts w:ascii="Cambria" w:hAnsi="Cambria"/>
        </w:rPr>
        <w:t xml:space="preserve">. So, over the three-year project, there will be nine </w:t>
      </w:r>
      <w:r w:rsidR="005E79D5">
        <w:rPr>
          <w:rFonts w:ascii="Cambria" w:hAnsi="Cambria"/>
        </w:rPr>
        <w:t>fairs</w:t>
      </w:r>
      <w:r w:rsidR="00357E53">
        <w:rPr>
          <w:rFonts w:ascii="Cambria" w:hAnsi="Cambria"/>
        </w:rPr>
        <w:t>. Content will be</w:t>
      </w:r>
      <w:r w:rsidR="00B6001C">
        <w:rPr>
          <w:rFonts w:ascii="Cambria" w:hAnsi="Cambria"/>
        </w:rPr>
        <w:t xml:space="preserve"> based on the annual overviews but will focus more closely on just one upcoming fair. </w:t>
      </w:r>
      <w:r w:rsidR="009263BC">
        <w:rPr>
          <w:rFonts w:ascii="Cambria" w:hAnsi="Cambria"/>
        </w:rPr>
        <w:t xml:space="preserve">I&amp;A industry specialist(s), </w:t>
      </w:r>
      <w:r w:rsidR="00B6001C" w:rsidRPr="00B6001C">
        <w:rPr>
          <w:rFonts w:ascii="Cambria" w:hAnsi="Cambria"/>
        </w:rPr>
        <w:t>Turkey-based Commercial Officers</w:t>
      </w:r>
      <w:r w:rsidR="009263BC">
        <w:rPr>
          <w:rFonts w:ascii="Cambria" w:hAnsi="Cambria"/>
        </w:rPr>
        <w:t>,</w:t>
      </w:r>
      <w:r w:rsidR="00B6001C" w:rsidRPr="00B6001C">
        <w:rPr>
          <w:rFonts w:ascii="Cambria" w:hAnsi="Cambria"/>
        </w:rPr>
        <w:t xml:space="preserve"> and locally engaged staff of the Commercial Service such as Serdar Cetinkaya will be invited to p</w:t>
      </w:r>
      <w:r w:rsidR="00B6001C">
        <w:rPr>
          <w:rFonts w:ascii="Cambria" w:hAnsi="Cambria"/>
        </w:rPr>
        <w:t>articipate/p</w:t>
      </w:r>
      <w:r w:rsidR="00B6001C" w:rsidRPr="00B6001C">
        <w:rPr>
          <w:rFonts w:ascii="Cambria" w:hAnsi="Cambria"/>
        </w:rPr>
        <w:t>resent</w:t>
      </w:r>
      <w:r w:rsidR="00B6001C">
        <w:rPr>
          <w:rFonts w:ascii="Cambria" w:hAnsi="Cambria"/>
        </w:rPr>
        <w:t xml:space="preserve"> during these webinars</w:t>
      </w:r>
      <w:r w:rsidR="00B6001C" w:rsidRPr="00B6001C">
        <w:rPr>
          <w:rFonts w:ascii="Cambria" w:hAnsi="Cambria"/>
        </w:rPr>
        <w:t>.</w:t>
      </w:r>
      <w:r w:rsidR="00B6001C">
        <w:rPr>
          <w:rFonts w:ascii="Cambria" w:hAnsi="Cambria"/>
        </w:rPr>
        <w:t xml:space="preserve"> Export finance experts, such as representatives from local Small Business Administration and Export-Import Bank, will be invited to participate as well.</w:t>
      </w:r>
      <w:r>
        <w:rPr>
          <w:rFonts w:ascii="Cambria" w:hAnsi="Cambria"/>
        </w:rPr>
        <w:t xml:space="preserve">  </w:t>
      </w:r>
    </w:p>
    <w:p w14:paraId="5E901AF7" w14:textId="77777777" w:rsidR="003B1E51" w:rsidRDefault="003B1E51" w:rsidP="009C506B">
      <w:pPr>
        <w:keepNext/>
        <w:ind w:left="0" w:firstLine="0"/>
        <w:rPr>
          <w:rFonts w:ascii="Cambria" w:hAnsi="Cambria"/>
        </w:rPr>
      </w:pPr>
    </w:p>
    <w:p w14:paraId="596760E0" w14:textId="77777777" w:rsidR="003B1E51" w:rsidRPr="00EA5720" w:rsidRDefault="003B1E51" w:rsidP="009C506B">
      <w:pPr>
        <w:keepNext/>
        <w:ind w:left="0" w:firstLine="0"/>
        <w:rPr>
          <w:rFonts w:ascii="Cambria" w:hAnsi="Cambria"/>
          <w:b/>
        </w:rPr>
      </w:pPr>
      <w:r w:rsidRPr="00EA5720">
        <w:rPr>
          <w:rFonts w:ascii="Cambria" w:hAnsi="Cambria"/>
          <w:b/>
        </w:rPr>
        <w:t>Pre-</w:t>
      </w:r>
      <w:r w:rsidR="005E79D5">
        <w:rPr>
          <w:rFonts w:ascii="Cambria" w:hAnsi="Cambria"/>
          <w:b/>
        </w:rPr>
        <w:t>Fair</w:t>
      </w:r>
      <w:r w:rsidRPr="00EA5720">
        <w:rPr>
          <w:rFonts w:ascii="Cambria" w:hAnsi="Cambria"/>
          <w:b/>
        </w:rPr>
        <w:t xml:space="preserve"> One-on-One</w:t>
      </w:r>
    </w:p>
    <w:p w14:paraId="07285D41" w14:textId="77777777" w:rsidR="003B1E51" w:rsidRDefault="003B1E51" w:rsidP="009C506B">
      <w:pPr>
        <w:keepNext/>
        <w:ind w:left="0" w:firstLine="0"/>
        <w:rPr>
          <w:rFonts w:ascii="Cambria" w:hAnsi="Cambria"/>
        </w:rPr>
      </w:pPr>
      <w:r>
        <w:rPr>
          <w:rFonts w:ascii="Cambria" w:hAnsi="Cambria"/>
        </w:rPr>
        <w:t>BARE will coordinate with each interested firm’s local USEAC so that within on</w:t>
      </w:r>
      <w:r w:rsidR="00EA5720">
        <w:rPr>
          <w:rFonts w:ascii="Cambria" w:hAnsi="Cambria"/>
        </w:rPr>
        <w:t>e</w:t>
      </w:r>
      <w:r>
        <w:rPr>
          <w:rFonts w:ascii="Cambria" w:hAnsi="Cambria"/>
        </w:rPr>
        <w:t xml:space="preserve"> month of the pre-fair seminars, they reach out together to firms that have registered interest in participating in the trade fairs. These outreach calls will be individualized. Interested firms will be asked if they have all of the elements in place to be ready for the show, e.g. </w:t>
      </w:r>
      <w:r w:rsidR="00EA5720">
        <w:rPr>
          <w:rFonts w:ascii="Cambria" w:hAnsi="Cambria"/>
        </w:rPr>
        <w:t>relations with logistics firms that can facilitate exports, export financing, etc. Each firm will be reminded of the need to report export successes.</w:t>
      </w:r>
    </w:p>
    <w:p w14:paraId="328E384B" w14:textId="77777777" w:rsidR="00D9584A" w:rsidRDefault="00D9584A" w:rsidP="00E355C8">
      <w:pPr>
        <w:ind w:left="0" w:firstLine="0"/>
        <w:rPr>
          <w:rFonts w:ascii="Cambria" w:hAnsi="Cambria"/>
        </w:rPr>
      </w:pPr>
    </w:p>
    <w:p w14:paraId="15125922" w14:textId="77777777" w:rsidR="00D9584A" w:rsidRPr="00BA2E9C" w:rsidRDefault="00D9584A" w:rsidP="00E355C8">
      <w:pPr>
        <w:ind w:left="0" w:firstLine="0"/>
        <w:rPr>
          <w:rFonts w:ascii="Cambria" w:hAnsi="Cambria"/>
          <w:b/>
        </w:rPr>
      </w:pPr>
      <w:r w:rsidRPr="00BA2E9C">
        <w:rPr>
          <w:rFonts w:ascii="Cambria" w:hAnsi="Cambria"/>
          <w:b/>
        </w:rPr>
        <w:t>Trade Fair Participation</w:t>
      </w:r>
    </w:p>
    <w:p w14:paraId="1623D130" w14:textId="77777777" w:rsidR="003B1E51" w:rsidRDefault="003B1E51" w:rsidP="00E355C8">
      <w:pPr>
        <w:ind w:left="0" w:firstLine="0"/>
        <w:rPr>
          <w:rFonts w:ascii="Cambria" w:hAnsi="Cambria"/>
        </w:rPr>
      </w:pPr>
      <w:r>
        <w:rPr>
          <w:rFonts w:ascii="Cambria" w:hAnsi="Cambria"/>
        </w:rPr>
        <w:t>The most significant financial benefit that BARE offers its members is a trade fair participation package that essentially reduces the amount that a BARE member would pay by $2,000. For companies that are not BARE members, the reduction would $500 less than what they would otherwise pay. This benefit is limited to firms with 500 employees or less. Details are set forth in the Success Agreement.</w:t>
      </w:r>
    </w:p>
    <w:p w14:paraId="771CCB9E" w14:textId="77777777" w:rsidR="00B6001C" w:rsidRDefault="00B6001C" w:rsidP="00E355C8">
      <w:pPr>
        <w:ind w:left="0" w:firstLine="0"/>
        <w:rPr>
          <w:rFonts w:ascii="Cambria" w:hAnsi="Cambria"/>
        </w:rPr>
      </w:pPr>
    </w:p>
    <w:p w14:paraId="26BC5A8B" w14:textId="77777777" w:rsidR="00D9584A" w:rsidRPr="00EA5720" w:rsidRDefault="00D9584A" w:rsidP="0057218D">
      <w:pPr>
        <w:widowControl w:val="0"/>
        <w:ind w:left="0" w:firstLine="0"/>
        <w:rPr>
          <w:rFonts w:ascii="Cambria" w:hAnsi="Cambria"/>
          <w:b/>
        </w:rPr>
      </w:pPr>
      <w:r w:rsidRPr="00EA5720">
        <w:rPr>
          <w:rFonts w:ascii="Cambria" w:hAnsi="Cambria"/>
          <w:b/>
        </w:rPr>
        <w:t>Post-Fair Follow Up</w:t>
      </w:r>
    </w:p>
    <w:p w14:paraId="149593E2" w14:textId="77777777" w:rsidR="00D61909" w:rsidRDefault="00EA5720" w:rsidP="00D61909">
      <w:pPr>
        <w:widowControl w:val="0"/>
        <w:ind w:left="0" w:firstLine="0"/>
        <w:rPr>
          <w:rFonts w:ascii="Cambria" w:hAnsi="Cambria"/>
        </w:rPr>
      </w:pPr>
      <w:r>
        <w:rPr>
          <w:rFonts w:ascii="Cambria" w:hAnsi="Cambria"/>
        </w:rPr>
        <w:t xml:space="preserve">BARE will coordinate with each participating firm’s local USEAC so that within one month of the </w:t>
      </w:r>
      <w:r>
        <w:rPr>
          <w:rFonts w:ascii="Cambria" w:hAnsi="Cambria"/>
        </w:rPr>
        <w:lastRenderedPageBreak/>
        <w:t xml:space="preserve">trade fair, they: offer help following up with trade leads, offer services such as Gold Key or International Partner Search that may help the company take next steps, ask the firm to report exports generated by their participation in the trade fair. </w:t>
      </w:r>
    </w:p>
    <w:p w14:paraId="4956FD86" w14:textId="77777777" w:rsidR="00E83EB1" w:rsidRDefault="00E83EB1" w:rsidP="00D61909">
      <w:pPr>
        <w:widowControl w:val="0"/>
        <w:ind w:left="0" w:firstLine="0"/>
        <w:rPr>
          <w:rFonts w:ascii="Cambria" w:hAnsi="Cambria"/>
        </w:rPr>
      </w:pPr>
    </w:p>
    <w:p w14:paraId="00A90396" w14:textId="77777777" w:rsidR="00CC7D57" w:rsidRPr="00EA5720" w:rsidRDefault="00CC7D57" w:rsidP="00CC7D57">
      <w:pPr>
        <w:widowControl w:val="0"/>
        <w:ind w:left="0" w:firstLine="0"/>
        <w:rPr>
          <w:rFonts w:ascii="Cambria" w:hAnsi="Cambria"/>
          <w:b/>
        </w:rPr>
      </w:pPr>
      <w:r>
        <w:rPr>
          <w:rFonts w:ascii="Cambria" w:hAnsi="Cambria"/>
          <w:b/>
        </w:rPr>
        <w:t>Performance Measurement</w:t>
      </w:r>
    </w:p>
    <w:p w14:paraId="354D3567" w14:textId="77777777" w:rsidR="00CC7D57" w:rsidRDefault="00CC7D57" w:rsidP="00CC7D57">
      <w:pPr>
        <w:widowControl w:val="0"/>
        <w:ind w:left="0" w:firstLine="0"/>
        <w:rPr>
          <w:rFonts w:ascii="Cambria" w:hAnsi="Cambria"/>
        </w:rPr>
      </w:pPr>
      <w:r>
        <w:rPr>
          <w:rFonts w:ascii="Cambria" w:hAnsi="Cambria"/>
        </w:rPr>
        <w:t xml:space="preserve">Exports to be generated by the project are calculated and presented in the budget narrative. Project specific milestones are: </w:t>
      </w:r>
    </w:p>
    <w:p w14:paraId="6E067905" w14:textId="77777777" w:rsidR="00CC7D57" w:rsidRDefault="00CC7D57" w:rsidP="00CC7D57">
      <w:pPr>
        <w:pStyle w:val="ListParagraph"/>
        <w:widowControl w:val="0"/>
        <w:numPr>
          <w:ilvl w:val="0"/>
          <w:numId w:val="15"/>
        </w:numPr>
        <w:rPr>
          <w:rFonts w:ascii="Cambria" w:hAnsi="Cambria"/>
        </w:rPr>
      </w:pPr>
      <w:r>
        <w:rPr>
          <w:rFonts w:ascii="Cambria" w:hAnsi="Cambria"/>
        </w:rPr>
        <w:t xml:space="preserve">Number </w:t>
      </w:r>
      <w:proofErr w:type="gramStart"/>
      <w:r>
        <w:rPr>
          <w:rFonts w:ascii="Cambria" w:hAnsi="Cambria"/>
        </w:rPr>
        <w:t>of  firms</w:t>
      </w:r>
      <w:proofErr w:type="gramEnd"/>
      <w:r>
        <w:rPr>
          <w:rFonts w:ascii="Cambria" w:hAnsi="Cambria"/>
        </w:rPr>
        <w:t xml:space="preserve"> participating in each trade show: goal 20.</w:t>
      </w:r>
    </w:p>
    <w:p w14:paraId="095DB566" w14:textId="77777777" w:rsidR="00CC7D57" w:rsidRDefault="00CC7D57" w:rsidP="00CC7D57">
      <w:pPr>
        <w:pStyle w:val="ListParagraph"/>
        <w:widowControl w:val="0"/>
        <w:numPr>
          <w:ilvl w:val="0"/>
          <w:numId w:val="15"/>
        </w:numPr>
        <w:rPr>
          <w:rFonts w:ascii="Cambria" w:hAnsi="Cambria"/>
        </w:rPr>
      </w:pPr>
      <w:r>
        <w:rPr>
          <w:rFonts w:ascii="Cambria" w:hAnsi="Cambria"/>
        </w:rPr>
        <w:t xml:space="preserve">Number of trade shows for which BARE recruits a delegation: Goal 6. </w:t>
      </w:r>
    </w:p>
    <w:p w14:paraId="6B04B1D7" w14:textId="77777777" w:rsidR="00CC7D57" w:rsidRDefault="00CC7D57" w:rsidP="00CC7D57">
      <w:pPr>
        <w:widowControl w:val="0"/>
        <w:rPr>
          <w:rFonts w:ascii="Cambria" w:hAnsi="Cambria"/>
        </w:rPr>
      </w:pPr>
    </w:p>
    <w:p w14:paraId="2E277041" w14:textId="77777777" w:rsidR="00CC7D57" w:rsidRDefault="00CC7D57" w:rsidP="00CC7D57">
      <w:pPr>
        <w:widowControl w:val="0"/>
        <w:ind w:left="0" w:firstLine="0"/>
        <w:rPr>
          <w:rFonts w:ascii="Cambria" w:hAnsi="Cambria"/>
          <w:b/>
          <w:bCs/>
        </w:rPr>
      </w:pPr>
      <w:r w:rsidRPr="00C70269">
        <w:rPr>
          <w:rFonts w:ascii="Cambria" w:hAnsi="Cambria"/>
          <w:b/>
          <w:bCs/>
        </w:rPr>
        <w:t>Export recording procedures and reporting likelihood</w:t>
      </w:r>
    </w:p>
    <w:p w14:paraId="3A0A3DDD" w14:textId="77777777" w:rsidR="00CC7D57" w:rsidRPr="00C70269" w:rsidRDefault="00CC7D57" w:rsidP="00CC7D57">
      <w:pPr>
        <w:widowControl w:val="0"/>
        <w:ind w:left="0" w:firstLine="0"/>
        <w:rPr>
          <w:rFonts w:ascii="Cambria" w:hAnsi="Cambria"/>
        </w:rPr>
      </w:pPr>
      <w:r>
        <w:rPr>
          <w:rFonts w:ascii="Cambria" w:hAnsi="Cambria"/>
        </w:rPr>
        <w:t xml:space="preserve">BARE will utilize and customize ITA’s success agreement to ensure our ability to record exports associated with the project. BARE will offer incentives for U.S. companies to sign a success agreement as outlined in the attached customized success agreement.  </w:t>
      </w:r>
    </w:p>
    <w:p w14:paraId="6EFE58F2" w14:textId="77777777" w:rsidR="00CC7D57" w:rsidRDefault="00CC7D57" w:rsidP="00CC7D57">
      <w:pPr>
        <w:keepNext/>
        <w:widowControl w:val="0"/>
        <w:ind w:left="0" w:firstLine="0"/>
        <w:rPr>
          <w:rFonts w:ascii="Cambria" w:hAnsi="Cambria"/>
          <w:b/>
        </w:rPr>
      </w:pPr>
    </w:p>
    <w:p w14:paraId="2EA726EA" w14:textId="77777777" w:rsidR="00CC7D57" w:rsidRPr="00476CEC" w:rsidRDefault="00CC7D57" w:rsidP="00CC7D57">
      <w:pPr>
        <w:keepNext/>
        <w:widowControl w:val="0"/>
        <w:ind w:left="0" w:firstLine="0"/>
        <w:rPr>
          <w:rFonts w:ascii="Cambria" w:hAnsi="Cambria"/>
          <w:b/>
        </w:rPr>
      </w:pPr>
      <w:r w:rsidRPr="00476CEC">
        <w:rPr>
          <w:rFonts w:ascii="Cambria" w:hAnsi="Cambria"/>
          <w:b/>
        </w:rPr>
        <w:t>Resumes of Key Personnel</w:t>
      </w:r>
    </w:p>
    <w:p w14:paraId="770FD75E" w14:textId="77777777" w:rsidR="00CC7D57" w:rsidRPr="00FD1F0B" w:rsidRDefault="00CC7D57" w:rsidP="00CC7D57">
      <w:pPr>
        <w:keepNext/>
        <w:ind w:left="0" w:firstLine="0"/>
        <w:rPr>
          <w:rFonts w:ascii="Cambria" w:hAnsi="Cambria"/>
          <w:u w:val="single"/>
        </w:rPr>
      </w:pPr>
      <w:r>
        <w:rPr>
          <w:rFonts w:ascii="Cambria" w:hAnsi="Cambria"/>
          <w:u w:val="single"/>
        </w:rPr>
        <w:t>BARE</w:t>
      </w:r>
      <w:r w:rsidRPr="00FD1F0B">
        <w:rPr>
          <w:rFonts w:ascii="Cambria" w:hAnsi="Cambria"/>
          <w:u w:val="single"/>
        </w:rPr>
        <w:t xml:space="preserve"> Executive Director, </w:t>
      </w:r>
      <w:r>
        <w:rPr>
          <w:rFonts w:ascii="Cambria" w:hAnsi="Cambria"/>
          <w:u w:val="single"/>
        </w:rPr>
        <w:t xml:space="preserve">Constance </w:t>
      </w:r>
      <w:proofErr w:type="spellStart"/>
      <w:r>
        <w:rPr>
          <w:rFonts w:ascii="Cambria" w:hAnsi="Cambria"/>
          <w:u w:val="single"/>
        </w:rPr>
        <w:t>Inopal</w:t>
      </w:r>
      <w:proofErr w:type="spellEnd"/>
      <w:r w:rsidRPr="00FD1F0B">
        <w:rPr>
          <w:rFonts w:ascii="Cambria" w:hAnsi="Cambria"/>
          <w:u w:val="single"/>
        </w:rPr>
        <w:t>, CAE</w:t>
      </w:r>
    </w:p>
    <w:p w14:paraId="0EFE5FD8" w14:textId="77777777" w:rsidR="00CC7D57" w:rsidRPr="00FD1F0B" w:rsidRDefault="00CC7D57" w:rsidP="00CC7D57">
      <w:pPr>
        <w:keepNext/>
        <w:ind w:left="0" w:firstLine="0"/>
        <w:rPr>
          <w:rFonts w:ascii="Cambria" w:hAnsi="Cambria"/>
        </w:rPr>
      </w:pPr>
      <w:r w:rsidRPr="00FD1F0B">
        <w:rPr>
          <w:rFonts w:ascii="Cambria" w:hAnsi="Cambria"/>
        </w:rPr>
        <w:t xml:space="preserve">Ms. </w:t>
      </w:r>
      <w:proofErr w:type="spellStart"/>
      <w:r>
        <w:rPr>
          <w:rFonts w:ascii="Cambria" w:hAnsi="Cambria"/>
        </w:rPr>
        <w:t>Inopal</w:t>
      </w:r>
      <w:proofErr w:type="spellEnd"/>
      <w:r w:rsidRPr="00FD1F0B">
        <w:rPr>
          <w:rFonts w:ascii="Cambria" w:hAnsi="Cambria"/>
        </w:rPr>
        <w:t xml:space="preserve"> has directed </w:t>
      </w:r>
      <w:r>
        <w:rPr>
          <w:rFonts w:ascii="Cambria" w:hAnsi="Cambria"/>
        </w:rPr>
        <w:t>BARE</w:t>
      </w:r>
      <w:r w:rsidRPr="00FD1F0B">
        <w:rPr>
          <w:rFonts w:ascii="Cambria" w:hAnsi="Cambria"/>
        </w:rPr>
        <w:t xml:space="preserve"> since 2001. Prior to coming to </w:t>
      </w:r>
      <w:r>
        <w:rPr>
          <w:rFonts w:ascii="Cambria" w:hAnsi="Cambria"/>
        </w:rPr>
        <w:t>BARE</w:t>
      </w:r>
      <w:r w:rsidRPr="00FD1F0B">
        <w:rPr>
          <w:rFonts w:ascii="Cambria" w:hAnsi="Cambria"/>
        </w:rPr>
        <w:t xml:space="preserve"> as executive director she was </w:t>
      </w:r>
      <w:r>
        <w:rPr>
          <w:rFonts w:ascii="Cambria" w:hAnsi="Cambria"/>
        </w:rPr>
        <w:t xml:space="preserve">an account executive for Zephyr Industries, a manufacturer of wind turbine components. </w:t>
      </w:r>
      <w:r w:rsidRPr="00FD1F0B">
        <w:rPr>
          <w:rFonts w:ascii="Cambria" w:hAnsi="Cambria"/>
        </w:rPr>
        <w:t xml:space="preserve">Ms. </w:t>
      </w:r>
      <w:proofErr w:type="spellStart"/>
      <w:r>
        <w:rPr>
          <w:rFonts w:ascii="Cambria" w:hAnsi="Cambria"/>
        </w:rPr>
        <w:t>Inopal</w:t>
      </w:r>
      <w:proofErr w:type="spellEnd"/>
      <w:r w:rsidRPr="00FD1F0B">
        <w:rPr>
          <w:rFonts w:ascii="Cambria" w:hAnsi="Cambria"/>
        </w:rPr>
        <w:t xml:space="preserve"> has been a certified associ</w:t>
      </w:r>
      <w:r>
        <w:rPr>
          <w:rFonts w:ascii="Cambria" w:hAnsi="Cambria"/>
        </w:rPr>
        <w:t xml:space="preserve">ation executive (CAE) since 2006. </w:t>
      </w:r>
      <w:r w:rsidRPr="00FD1F0B">
        <w:rPr>
          <w:rFonts w:ascii="Cambria" w:hAnsi="Cambria"/>
        </w:rPr>
        <w:t xml:space="preserve">She has a </w:t>
      </w:r>
      <w:proofErr w:type="gramStart"/>
      <w:r w:rsidRPr="00FD1F0B">
        <w:rPr>
          <w:rFonts w:ascii="Cambria" w:hAnsi="Cambria"/>
        </w:rPr>
        <w:t>bachelor of business administration</w:t>
      </w:r>
      <w:proofErr w:type="gramEnd"/>
      <w:r w:rsidRPr="00FD1F0B">
        <w:rPr>
          <w:rFonts w:ascii="Cambria" w:hAnsi="Cambria"/>
        </w:rPr>
        <w:t xml:space="preserve"> degree from Cornell University and an MBA from Syracuse University. She also serves on the marketing committee of the American Society of Association Executives.</w:t>
      </w:r>
    </w:p>
    <w:p w14:paraId="4FAF8E20" w14:textId="77777777" w:rsidR="00CC7D57" w:rsidRPr="00FD1F0B" w:rsidRDefault="00CC7D57" w:rsidP="00CC7D57">
      <w:pPr>
        <w:ind w:left="0" w:firstLine="0"/>
        <w:rPr>
          <w:rFonts w:ascii="Cambria" w:hAnsi="Cambria"/>
        </w:rPr>
      </w:pPr>
    </w:p>
    <w:p w14:paraId="1CEC455B" w14:textId="77777777" w:rsidR="00CC7D57" w:rsidRPr="00FD1F0B" w:rsidRDefault="00CC7D57" w:rsidP="00CC7D57">
      <w:pPr>
        <w:ind w:left="0" w:firstLine="0"/>
        <w:rPr>
          <w:rFonts w:ascii="Cambria" w:hAnsi="Cambria"/>
          <w:u w:val="single"/>
        </w:rPr>
      </w:pPr>
      <w:r>
        <w:rPr>
          <w:rFonts w:ascii="Cambria" w:hAnsi="Cambria"/>
          <w:u w:val="single"/>
        </w:rPr>
        <w:t>BARE</w:t>
      </w:r>
      <w:r w:rsidRPr="00FD1F0B">
        <w:rPr>
          <w:rFonts w:ascii="Cambria" w:hAnsi="Cambria"/>
          <w:u w:val="single"/>
        </w:rPr>
        <w:t>, Marketing Manager, Wendy Whittle</w:t>
      </w:r>
    </w:p>
    <w:p w14:paraId="004DB1E1" w14:textId="77777777" w:rsidR="00CC7D57" w:rsidRPr="00FD1F0B" w:rsidRDefault="00CC7D57" w:rsidP="00CC7D57">
      <w:pPr>
        <w:ind w:left="0" w:firstLine="0"/>
        <w:rPr>
          <w:rFonts w:ascii="Cambria" w:hAnsi="Cambria"/>
        </w:rPr>
      </w:pPr>
      <w:r w:rsidRPr="00FD1F0B">
        <w:rPr>
          <w:rFonts w:ascii="Cambria" w:hAnsi="Cambria"/>
        </w:rPr>
        <w:t xml:space="preserve">Ms. Whittle came to </w:t>
      </w:r>
      <w:r>
        <w:rPr>
          <w:rFonts w:ascii="Cambria" w:hAnsi="Cambria"/>
        </w:rPr>
        <w:t>BARE</w:t>
      </w:r>
      <w:r w:rsidRPr="00FD1F0B">
        <w:rPr>
          <w:rFonts w:ascii="Cambria" w:hAnsi="Cambria"/>
        </w:rPr>
        <w:t xml:space="preserve"> from the advertising firm Wilson and </w:t>
      </w:r>
      <w:proofErr w:type="spellStart"/>
      <w:r w:rsidRPr="00FD1F0B">
        <w:rPr>
          <w:rFonts w:ascii="Cambria" w:hAnsi="Cambria"/>
        </w:rPr>
        <w:t>Sonren</w:t>
      </w:r>
      <w:proofErr w:type="spellEnd"/>
      <w:r w:rsidRPr="00FD1F0B">
        <w:rPr>
          <w:rFonts w:ascii="Cambria" w:hAnsi="Cambria"/>
        </w:rPr>
        <w:t xml:space="preserve"> of Cleveland. From 1997 to 2002 she serviced several accounts, including fastener companies. She has a </w:t>
      </w:r>
      <w:proofErr w:type="gramStart"/>
      <w:r w:rsidRPr="00FD1F0B">
        <w:rPr>
          <w:rFonts w:ascii="Cambria" w:hAnsi="Cambria"/>
        </w:rPr>
        <w:t>bachelor of business administration</w:t>
      </w:r>
      <w:proofErr w:type="gramEnd"/>
      <w:r w:rsidRPr="00FD1F0B">
        <w:rPr>
          <w:rFonts w:ascii="Cambria" w:hAnsi="Cambria"/>
        </w:rPr>
        <w:t xml:space="preserve"> with an emphasis in marketi</w:t>
      </w:r>
      <w:r>
        <w:rPr>
          <w:rFonts w:ascii="Cambria" w:hAnsi="Cambria"/>
        </w:rPr>
        <w:t xml:space="preserve">ng from Ohio State University. </w:t>
      </w:r>
      <w:r w:rsidRPr="00FD1F0B">
        <w:rPr>
          <w:rFonts w:ascii="Cambria" w:hAnsi="Cambria"/>
        </w:rPr>
        <w:t xml:space="preserve">Ms. Whittle is fluent in Spanish and French. Since coming to </w:t>
      </w:r>
      <w:r>
        <w:rPr>
          <w:rFonts w:ascii="Cambria" w:hAnsi="Cambria"/>
        </w:rPr>
        <w:t>BARE</w:t>
      </w:r>
      <w:r w:rsidRPr="00FD1F0B">
        <w:rPr>
          <w:rFonts w:ascii="Cambria" w:hAnsi="Cambria"/>
        </w:rPr>
        <w:t xml:space="preserve"> in 2002, Ms. Whittle has increased </w:t>
      </w:r>
      <w:r>
        <w:rPr>
          <w:rFonts w:ascii="Cambria" w:hAnsi="Cambria"/>
        </w:rPr>
        <w:t>BARE</w:t>
      </w:r>
      <w:r w:rsidRPr="00FD1F0B">
        <w:rPr>
          <w:rFonts w:ascii="Cambria" w:hAnsi="Cambria"/>
        </w:rPr>
        <w:t xml:space="preserve"> membership 14% despite several consolidations in the industry. </w:t>
      </w:r>
    </w:p>
    <w:p w14:paraId="3FADB7B1" w14:textId="77777777" w:rsidR="00CC7D57" w:rsidRPr="00FD1F0B" w:rsidRDefault="00CC7D57" w:rsidP="00CC7D57">
      <w:pPr>
        <w:ind w:left="0" w:firstLine="0"/>
        <w:rPr>
          <w:rFonts w:ascii="Cambria" w:hAnsi="Cambria"/>
        </w:rPr>
      </w:pPr>
    </w:p>
    <w:p w14:paraId="066CC890" w14:textId="77777777" w:rsidR="00CC7D57" w:rsidRPr="00FD1F0B" w:rsidRDefault="00CC7D57" w:rsidP="00CC7D57">
      <w:pPr>
        <w:ind w:left="0" w:firstLine="0"/>
        <w:rPr>
          <w:rFonts w:ascii="Cambria" w:hAnsi="Cambria"/>
          <w:u w:val="single"/>
        </w:rPr>
      </w:pPr>
      <w:r>
        <w:rPr>
          <w:rFonts w:ascii="Cambria" w:hAnsi="Cambria"/>
          <w:u w:val="single"/>
        </w:rPr>
        <w:t>BARE Outreach</w:t>
      </w:r>
      <w:r w:rsidRPr="00FD1F0B">
        <w:rPr>
          <w:rFonts w:ascii="Cambria" w:hAnsi="Cambria"/>
          <w:u w:val="single"/>
        </w:rPr>
        <w:t xml:space="preserve"> Director, </w:t>
      </w:r>
      <w:r>
        <w:rPr>
          <w:rFonts w:ascii="Cambria" w:hAnsi="Cambria"/>
          <w:u w:val="single"/>
        </w:rPr>
        <w:t>Istvan Bull</w:t>
      </w:r>
      <w:r w:rsidRPr="00FD1F0B">
        <w:rPr>
          <w:rFonts w:ascii="Cambria" w:hAnsi="Cambria"/>
          <w:u w:val="single"/>
        </w:rPr>
        <w:t>, CAE</w:t>
      </w:r>
    </w:p>
    <w:p w14:paraId="20E3826D" w14:textId="77777777" w:rsidR="00CC7D57" w:rsidRPr="00FD1F0B" w:rsidRDefault="00CC7D57" w:rsidP="00CC7D57">
      <w:pPr>
        <w:ind w:left="0" w:firstLine="0"/>
        <w:rPr>
          <w:rFonts w:ascii="Cambria" w:hAnsi="Cambria"/>
        </w:rPr>
      </w:pPr>
      <w:r w:rsidRPr="00FD1F0B">
        <w:rPr>
          <w:rFonts w:ascii="Cambria" w:hAnsi="Cambria"/>
        </w:rPr>
        <w:t xml:space="preserve">Mr. </w:t>
      </w:r>
      <w:r>
        <w:rPr>
          <w:rFonts w:ascii="Cambria" w:hAnsi="Cambria"/>
        </w:rPr>
        <w:t>Bull</w:t>
      </w:r>
      <w:r w:rsidRPr="00FD1F0B">
        <w:rPr>
          <w:rFonts w:ascii="Cambria" w:hAnsi="Cambria"/>
        </w:rPr>
        <w:t xml:space="preserve"> has held</w:t>
      </w:r>
      <w:r>
        <w:rPr>
          <w:rFonts w:ascii="Cambria" w:hAnsi="Cambria"/>
        </w:rPr>
        <w:t xml:space="preserve"> his current position since 2007</w:t>
      </w:r>
      <w:r w:rsidRPr="00FD1F0B">
        <w:rPr>
          <w:rFonts w:ascii="Cambria" w:hAnsi="Cambria"/>
        </w:rPr>
        <w:t xml:space="preserve">. Prior to serving as executive director, he was </w:t>
      </w:r>
      <w:r>
        <w:rPr>
          <w:rFonts w:ascii="Cambria" w:hAnsi="Cambria"/>
        </w:rPr>
        <w:t>BARE</w:t>
      </w:r>
      <w:r w:rsidRPr="00FD1F0B">
        <w:rPr>
          <w:rFonts w:ascii="Cambria" w:hAnsi="Cambria"/>
        </w:rPr>
        <w:t>’s marketing manager, a po</w:t>
      </w:r>
      <w:r>
        <w:rPr>
          <w:rFonts w:ascii="Cambria" w:hAnsi="Cambria"/>
        </w:rPr>
        <w:t>sition he held beginning in 2004</w:t>
      </w:r>
      <w:r w:rsidRPr="00FD1F0B">
        <w:rPr>
          <w:rFonts w:ascii="Cambria" w:hAnsi="Cambria"/>
        </w:rPr>
        <w:t xml:space="preserve">. Prior to that Mr. </w:t>
      </w:r>
      <w:r>
        <w:rPr>
          <w:rFonts w:ascii="Cambria" w:hAnsi="Cambria"/>
        </w:rPr>
        <w:t>Bull</w:t>
      </w:r>
      <w:r w:rsidRPr="00FD1F0B">
        <w:rPr>
          <w:rFonts w:ascii="Cambria" w:hAnsi="Cambria"/>
        </w:rPr>
        <w:t xml:space="preserve"> was director of member services and event management at the Sheet Metal Manufacturers Institute. (SMMI). In addition to a </w:t>
      </w:r>
      <w:proofErr w:type="gramStart"/>
      <w:r w:rsidRPr="00FD1F0B">
        <w:rPr>
          <w:rFonts w:ascii="Cambria" w:hAnsi="Cambria"/>
        </w:rPr>
        <w:t>bachelor</w:t>
      </w:r>
      <w:proofErr w:type="gramEnd"/>
      <w:r w:rsidRPr="00FD1F0B">
        <w:rPr>
          <w:rFonts w:ascii="Cambria" w:hAnsi="Cambria"/>
        </w:rPr>
        <w:t xml:space="preserve"> degree in Spanish and a master of international m</w:t>
      </w:r>
      <w:r>
        <w:rPr>
          <w:rFonts w:ascii="Cambria" w:hAnsi="Cambria"/>
        </w:rPr>
        <w:t xml:space="preserve">anagement from Thunderbird. </w:t>
      </w:r>
      <w:r w:rsidRPr="00FD1F0B">
        <w:rPr>
          <w:rFonts w:ascii="Cambria" w:hAnsi="Cambria"/>
        </w:rPr>
        <w:t xml:space="preserve">Mr. </w:t>
      </w:r>
      <w:r>
        <w:rPr>
          <w:rFonts w:ascii="Cambria" w:hAnsi="Cambria"/>
        </w:rPr>
        <w:t>Bull</w:t>
      </w:r>
      <w:r w:rsidRPr="00FD1F0B">
        <w:rPr>
          <w:rFonts w:ascii="Cambria" w:hAnsi="Cambria"/>
        </w:rPr>
        <w:t xml:space="preserve"> recently coordinated</w:t>
      </w:r>
      <w:r>
        <w:rPr>
          <w:rFonts w:ascii="Cambria" w:hAnsi="Cambria"/>
        </w:rPr>
        <w:t xml:space="preserve"> the opening</w:t>
      </w:r>
      <w:r w:rsidRPr="00FD1F0B">
        <w:rPr>
          <w:rFonts w:ascii="Cambria" w:hAnsi="Cambria"/>
        </w:rPr>
        <w:t xml:space="preserve"> of an office in Mexico City. From this office, 27 </w:t>
      </w:r>
      <w:r>
        <w:rPr>
          <w:rFonts w:ascii="Cambria" w:hAnsi="Cambria"/>
        </w:rPr>
        <w:t>BARE</w:t>
      </w:r>
      <w:r w:rsidRPr="00FD1F0B">
        <w:rPr>
          <w:rFonts w:ascii="Cambria" w:hAnsi="Cambria"/>
        </w:rPr>
        <w:t xml:space="preserve"> members have established agent or distributor relationships in Mexico, Costa Rica, and Colombia. He is fluent in Spanish</w:t>
      </w:r>
      <w:r>
        <w:rPr>
          <w:rFonts w:ascii="Cambria" w:hAnsi="Cambria"/>
        </w:rPr>
        <w:t>.</w:t>
      </w:r>
    </w:p>
    <w:p w14:paraId="530F5C06" w14:textId="77777777" w:rsidR="00CC7D57" w:rsidRDefault="00CC7D57" w:rsidP="00CC7D57">
      <w:pPr>
        <w:widowControl w:val="0"/>
        <w:rPr>
          <w:rFonts w:ascii="Cambria" w:hAnsi="Cambria"/>
        </w:rPr>
      </w:pPr>
    </w:p>
    <w:p w14:paraId="0F4A3683" w14:textId="77777777" w:rsidR="00CC7D57" w:rsidRPr="00D61909" w:rsidRDefault="00CC7D57" w:rsidP="00CC7D57">
      <w:pPr>
        <w:widowControl w:val="0"/>
        <w:ind w:left="0" w:firstLine="0"/>
        <w:rPr>
          <w:rFonts w:ascii="Cambria" w:hAnsi="Cambria"/>
          <w:b/>
        </w:rPr>
      </w:pPr>
      <w:r w:rsidRPr="00D61909">
        <w:rPr>
          <w:rFonts w:ascii="Cambria" w:hAnsi="Cambria"/>
          <w:b/>
        </w:rPr>
        <w:t>Participation in the Project by U.S. Companies</w:t>
      </w:r>
    </w:p>
    <w:p w14:paraId="58CDB67E" w14:textId="77777777" w:rsidR="00CC7D57" w:rsidRDefault="00CC7D57" w:rsidP="00CC7D57">
      <w:pPr>
        <w:ind w:left="0" w:firstLine="0"/>
        <w:rPr>
          <w:rFonts w:ascii="Cambria" w:hAnsi="Cambria"/>
        </w:rPr>
      </w:pPr>
      <w:r>
        <w:rPr>
          <w:rFonts w:ascii="Cambria" w:hAnsi="Cambria"/>
        </w:rPr>
        <w:t>BARE has shared a summary of its MDCP project idea with its members to determine the level of interest. The table below is a summary of the companies that expressed some level of interest. Key U.S. RE/EE firms are listed in the table below. Note that several of these firms have already declared to BARE their intention to participate in the project if it receives MDCP funding:</w:t>
      </w:r>
    </w:p>
    <w:p w14:paraId="66DEDC15" w14:textId="77777777" w:rsidR="00CC7D57" w:rsidRDefault="00CC7D57" w:rsidP="00CC7D57">
      <w:pPr>
        <w:keepNext/>
        <w:widowControl w:val="0"/>
        <w:ind w:left="0" w:firstLine="0"/>
        <w:rPr>
          <w:rFonts w:ascii="Cambria" w:hAnsi="Cambria"/>
          <w:b/>
        </w:rPr>
      </w:pPr>
    </w:p>
    <w:p w14:paraId="0EAE0971" w14:textId="77777777" w:rsidR="00CC7D57" w:rsidRDefault="00CC7D57" w:rsidP="00CC7D57">
      <w:pPr>
        <w:ind w:left="0" w:firstLine="0"/>
        <w:rPr>
          <w:rFonts w:ascii="Cambria" w:hAnsi="Cambria"/>
          <w:u w:val="single"/>
        </w:rPr>
      </w:pPr>
      <w:r>
        <w:rPr>
          <w:rFonts w:ascii="Cambria" w:hAnsi="Cambria"/>
          <w:u w:val="single"/>
        </w:rPr>
        <w:br w:type="page"/>
      </w:r>
    </w:p>
    <w:p w14:paraId="45ACF889" w14:textId="77777777" w:rsidR="00CC7D57" w:rsidRPr="001C37F7" w:rsidRDefault="00CC7D57" w:rsidP="00CC7D57">
      <w:pPr>
        <w:ind w:left="0" w:firstLine="0"/>
        <w:rPr>
          <w:rFonts w:ascii="Cambria" w:hAnsi="Cambria"/>
          <w:u w:val="single"/>
        </w:rPr>
      </w:pPr>
      <w:r>
        <w:rPr>
          <w:rFonts w:ascii="Cambria" w:hAnsi="Cambria"/>
          <w:color w:val="2B579A"/>
          <w:shd w:val="clear" w:color="auto" w:fill="E6E6E6"/>
        </w:rPr>
        <w:lastRenderedPageBreak/>
        <mc:AlternateContent>
          <mc:Choice Requires="wps">
            <w:drawing>
              <wp:anchor distT="0" distB="0" distL="114300" distR="114300" simplePos="0" relativeHeight="251701760" behindDoc="0" locked="0" layoutInCell="1" allowOverlap="1" wp14:anchorId="5415422C" wp14:editId="4E988260">
                <wp:simplePos x="0" y="0"/>
                <wp:positionH relativeFrom="column">
                  <wp:posOffset>1784195</wp:posOffset>
                </wp:positionH>
                <wp:positionV relativeFrom="paragraph">
                  <wp:posOffset>-884617</wp:posOffset>
                </wp:positionV>
                <wp:extent cx="4415883" cy="758283"/>
                <wp:effectExtent l="0" t="0" r="22860" b="38481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5883" cy="758283"/>
                        </a:xfrm>
                        <a:prstGeom prst="wedgeRoundRectCallout">
                          <a:avLst>
                            <a:gd name="adj1" fmla="val 218"/>
                            <a:gd name="adj2" fmla="val 94255"/>
                            <a:gd name="adj3" fmla="val 16667"/>
                          </a:avLst>
                        </a:prstGeom>
                        <a:solidFill>
                          <a:srgbClr val="FFFFCC"/>
                        </a:solidFill>
                        <a:ln w="9525">
                          <a:solidFill>
                            <a:srgbClr val="FF0000"/>
                          </a:solidFill>
                          <a:miter lim="800000"/>
                          <a:headEnd/>
                          <a:tailEnd/>
                        </a:ln>
                      </wps:spPr>
                      <wps:txbx>
                        <w:txbxContent>
                          <w:p w14:paraId="6859D0BC" w14:textId="77777777" w:rsidR="00CC7D57" w:rsidRPr="00430B5A" w:rsidRDefault="00CC7D57" w:rsidP="00CC7D57">
                            <w:pPr>
                              <w:ind w:left="0" w:firstLine="0"/>
                              <w:rPr>
                                <w:color w:val="FF0000"/>
                              </w:rPr>
                            </w:pPr>
                            <w:r>
                              <w:rPr>
                                <w:color w:val="FF0000"/>
                              </w:rPr>
                              <w:t>The more companies you can show are willing to participate, the better. Showing information about the industry and demonstrating who supports you increases the likelihood that we will fund your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542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2" o:spid="_x0000_s1029" type="#_x0000_t62" style="position:absolute;margin-left:140.5pt;margin-top:-69.65pt;width:347.7pt;height:59.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" adj="10847,31159" fillcolor="#ffc" strokecolor="red">
                <v:textbox>
                  <w:txbxContent>
                    <w:p w14:paraId="6859D0BC" w14:textId="77777777" w:rsidR="00CC7D57" w:rsidRPr="00430B5A" w:rsidRDefault="00CC7D57" w:rsidP="00CC7D57">
                      <w:pPr>
                        <w:ind w:left="0" w:firstLine="0"/>
                        <w:rPr>
                          <w:color w:val="FF0000"/>
                        </w:rPr>
                      </w:pPr>
                      <w:r>
                        <w:rPr>
                          <w:color w:val="FF0000"/>
                        </w:rPr>
                        <w:t>The more companies you can show are willing to participate, the better. Showing information about the industry and demonstrating who supports you increases the likelihood that we will fund your project.</w:t>
                      </w:r>
                    </w:p>
                  </w:txbxContent>
                </v:textbox>
              </v:shape>
            </w:pict>
          </mc:Fallback>
        </mc:AlternateContent>
      </w:r>
      <w:r w:rsidRPr="001C37F7">
        <w:rPr>
          <w:rFonts w:ascii="Cambria" w:hAnsi="Cambria"/>
          <w:u w:val="single"/>
        </w:rPr>
        <w:t xml:space="preserve">Company interest in Turkey </w:t>
      </w:r>
      <w:commentRangeStart w:id="0"/>
      <w:commentRangeStart w:id="1"/>
      <w:r w:rsidRPr="001C37F7">
        <w:rPr>
          <w:rFonts w:ascii="Cambria" w:hAnsi="Cambria"/>
          <w:u w:val="single"/>
        </w:rPr>
        <w:t>project</w:t>
      </w:r>
      <w:commentRangeEnd w:id="0"/>
      <w:r>
        <w:rPr>
          <w:rStyle w:val="CommentReference"/>
        </w:rPr>
        <w:commentReference w:id="0"/>
      </w:r>
      <w:commentRangeEnd w:id="1"/>
      <w:r>
        <w:rPr>
          <w:rStyle w:val="CommentReference"/>
        </w:rPr>
        <w:commentReference w:id="1"/>
      </w:r>
    </w:p>
    <w:p w14:paraId="17C77A5C" w14:textId="77777777" w:rsidR="00CC7D57" w:rsidRDefault="00CC7D57" w:rsidP="00CC7D57">
      <w:pPr>
        <w:ind w:left="0" w:firstLine="0"/>
        <w:rPr>
          <w:rFonts w:ascii="Cambria" w:hAnsi="Cambria"/>
        </w:rPr>
      </w:pPr>
    </w:p>
    <w:tbl>
      <w:tblPr>
        <w:tblStyle w:val="TableGrid"/>
        <w:tblW w:w="8550" w:type="dxa"/>
        <w:tblInd w:w="288" w:type="dxa"/>
        <w:tblLayout w:type="fixed"/>
        <w:tblLook w:val="04A0" w:firstRow="1" w:lastRow="0" w:firstColumn="1" w:lastColumn="0" w:noHBand="0" w:noVBand="1"/>
      </w:tblPr>
      <w:tblGrid>
        <w:gridCol w:w="2250"/>
        <w:gridCol w:w="1710"/>
        <w:gridCol w:w="2970"/>
        <w:gridCol w:w="1620"/>
      </w:tblGrid>
      <w:tr w:rsidR="00CC7D57" w14:paraId="765CB77D" w14:textId="77777777" w:rsidTr="00894F0F">
        <w:trPr>
          <w:cantSplit/>
          <w:tblHeader/>
        </w:trPr>
        <w:tc>
          <w:tcPr>
            <w:tcW w:w="2250" w:type="dxa"/>
          </w:tcPr>
          <w:p w14:paraId="5AADE60D" w14:textId="77777777" w:rsidR="00CC7D57" w:rsidRPr="0004134B" w:rsidRDefault="00CC7D57" w:rsidP="00894F0F">
            <w:pPr>
              <w:widowControl w:val="0"/>
              <w:suppressAutoHyphens/>
              <w:ind w:left="0" w:firstLine="0"/>
              <w:rPr>
                <w:rFonts w:ascii="Cambria" w:hAnsi="Cambria"/>
                <w:b/>
              </w:rPr>
            </w:pPr>
            <w:r w:rsidRPr="0004134B">
              <w:rPr>
                <w:rFonts w:ascii="Cambria" w:hAnsi="Cambria"/>
                <w:b/>
              </w:rPr>
              <w:t>Company</w:t>
            </w:r>
            <w:r>
              <w:rPr>
                <w:rFonts w:ascii="Cambria" w:hAnsi="Cambria"/>
                <w:b/>
              </w:rPr>
              <w:t xml:space="preserve"> + Location</w:t>
            </w:r>
          </w:p>
        </w:tc>
        <w:tc>
          <w:tcPr>
            <w:tcW w:w="1710" w:type="dxa"/>
          </w:tcPr>
          <w:p w14:paraId="5C5F5743" w14:textId="77777777" w:rsidR="00CC7D57" w:rsidRPr="0004134B" w:rsidRDefault="00CC7D57" w:rsidP="00894F0F">
            <w:pPr>
              <w:widowControl w:val="0"/>
              <w:suppressAutoHyphens/>
              <w:ind w:left="0" w:firstLine="0"/>
              <w:rPr>
                <w:rFonts w:ascii="Cambria" w:hAnsi="Cambria"/>
                <w:b/>
              </w:rPr>
            </w:pPr>
            <w:r w:rsidRPr="0004134B">
              <w:rPr>
                <w:rFonts w:ascii="Cambria" w:hAnsi="Cambria"/>
                <w:b/>
              </w:rPr>
              <w:t>Sector</w:t>
            </w:r>
          </w:p>
        </w:tc>
        <w:tc>
          <w:tcPr>
            <w:tcW w:w="2970" w:type="dxa"/>
          </w:tcPr>
          <w:p w14:paraId="50A39DAD" w14:textId="77777777" w:rsidR="00CC7D57" w:rsidRPr="0004134B" w:rsidRDefault="00CC7D57" w:rsidP="00894F0F">
            <w:pPr>
              <w:widowControl w:val="0"/>
              <w:suppressAutoHyphens/>
              <w:ind w:left="0" w:firstLine="0"/>
              <w:rPr>
                <w:rFonts w:ascii="Cambria" w:hAnsi="Cambria"/>
                <w:b/>
              </w:rPr>
            </w:pPr>
            <w:r w:rsidRPr="0004134B">
              <w:rPr>
                <w:rFonts w:ascii="Cambria" w:hAnsi="Cambria"/>
                <w:b/>
              </w:rPr>
              <w:t>Notes</w:t>
            </w:r>
          </w:p>
        </w:tc>
        <w:tc>
          <w:tcPr>
            <w:tcW w:w="1620" w:type="dxa"/>
          </w:tcPr>
          <w:p w14:paraId="2FE4C4C0" w14:textId="77777777" w:rsidR="00CC7D57" w:rsidRPr="0004134B" w:rsidRDefault="00CC7D57" w:rsidP="00894F0F">
            <w:pPr>
              <w:widowControl w:val="0"/>
              <w:suppressAutoHyphens/>
              <w:ind w:left="0" w:firstLine="0"/>
              <w:rPr>
                <w:rFonts w:ascii="Cambria" w:hAnsi="Cambria"/>
                <w:b/>
              </w:rPr>
            </w:pPr>
            <w:r w:rsidRPr="0004134B">
              <w:rPr>
                <w:rFonts w:ascii="Cambria" w:hAnsi="Cambria"/>
                <w:b/>
              </w:rPr>
              <w:t>MDCP project</w:t>
            </w:r>
          </w:p>
        </w:tc>
      </w:tr>
      <w:tr w:rsidR="00CC7D57" w:rsidRPr="00E43523" w14:paraId="03C9168A" w14:textId="77777777" w:rsidTr="00894F0F">
        <w:trPr>
          <w:cantSplit/>
        </w:trPr>
        <w:tc>
          <w:tcPr>
            <w:tcW w:w="2250" w:type="dxa"/>
          </w:tcPr>
          <w:p w14:paraId="5DF82A06" w14:textId="77777777" w:rsidR="00CC7D57" w:rsidRPr="00E43523" w:rsidRDefault="00CC7D57" w:rsidP="00894F0F">
            <w:pPr>
              <w:widowControl w:val="0"/>
              <w:suppressAutoHyphens/>
              <w:ind w:left="0" w:firstLine="0"/>
              <w:rPr>
                <w:rFonts w:ascii="Times New Roman" w:hAnsi="Times New Roman"/>
              </w:rPr>
            </w:pPr>
            <w:r>
              <w:rPr>
                <w:rStyle w:val="FootnoteReference"/>
                <w:rFonts w:ascii="Times New Roman" w:hAnsi="Times New Roman"/>
              </w:rPr>
              <w:footnoteReference w:id="5"/>
            </w:r>
            <w:r>
              <w:rPr>
                <w:rFonts w:ascii="Times New Roman" w:hAnsi="Times New Roman"/>
              </w:rPr>
              <w:t xml:space="preserve"> [</w:t>
            </w:r>
            <w:r w:rsidRPr="00E43523">
              <w:rPr>
                <w:rFonts w:ascii="Times New Roman" w:hAnsi="Times New Roman"/>
              </w:rPr>
              <w:t>Acme Hydro</w:t>
            </w:r>
            <w:r>
              <w:rPr>
                <w:rFonts w:ascii="Times New Roman" w:hAnsi="Times New Roman"/>
              </w:rPr>
              <w:t>]</w:t>
            </w:r>
          </w:p>
          <w:p w14:paraId="14710C83"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Tacoma, WA</w:t>
            </w:r>
            <w:r>
              <w:rPr>
                <w:rFonts w:ascii="Times New Roman" w:hAnsi="Times New Roman"/>
              </w:rPr>
              <w:t>]</w:t>
            </w:r>
          </w:p>
        </w:tc>
        <w:tc>
          <w:tcPr>
            <w:tcW w:w="1710" w:type="dxa"/>
          </w:tcPr>
          <w:p w14:paraId="4FF9B962"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Hydro</w:t>
            </w:r>
          </w:p>
        </w:tc>
        <w:tc>
          <w:tcPr>
            <w:tcW w:w="2970" w:type="dxa"/>
          </w:tcPr>
          <w:p w14:paraId="3A49BC7E"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Consulting engineering and systems development</w:t>
            </w:r>
          </w:p>
          <w:p w14:paraId="39D10A16" w14:textId="77777777" w:rsidR="00CC7D57" w:rsidRPr="00EA135B" w:rsidRDefault="00CC7D57" w:rsidP="00894F0F">
            <w:pPr>
              <w:widowControl w:val="0"/>
              <w:suppressAutoHyphens/>
              <w:ind w:left="0" w:firstLine="0"/>
              <w:rPr>
                <w:rFonts w:ascii="Times New Roman" w:hAnsi="Times New Roman"/>
                <w:sz w:val="20"/>
                <w:szCs w:val="20"/>
              </w:rPr>
            </w:pPr>
          </w:p>
        </w:tc>
        <w:tc>
          <w:tcPr>
            <w:tcW w:w="1620" w:type="dxa"/>
          </w:tcPr>
          <w:p w14:paraId="237CBF71"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Committed to participate</w:t>
            </w:r>
          </w:p>
        </w:tc>
      </w:tr>
      <w:tr w:rsidR="00CC7D57" w:rsidRPr="00E43523" w14:paraId="2388A007" w14:textId="77777777" w:rsidTr="00894F0F">
        <w:trPr>
          <w:cantSplit/>
        </w:trPr>
        <w:tc>
          <w:tcPr>
            <w:tcW w:w="2250" w:type="dxa"/>
          </w:tcPr>
          <w:p w14:paraId="5472605B"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Alpha Environmental</w:t>
            </w:r>
            <w:r>
              <w:rPr>
                <w:rFonts w:ascii="Times New Roman" w:hAnsi="Times New Roman"/>
              </w:rPr>
              <w:t>]</w:t>
            </w:r>
            <w:r w:rsidRPr="00E43523">
              <w:rPr>
                <w:rFonts w:ascii="Times New Roman" w:hAnsi="Times New Roman"/>
              </w:rPr>
              <w:t xml:space="preserve"> </w:t>
            </w:r>
          </w:p>
          <w:p w14:paraId="42E7740D"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Moscow, ID</w:t>
            </w:r>
            <w:r>
              <w:rPr>
                <w:rFonts w:ascii="Times New Roman" w:hAnsi="Times New Roman"/>
              </w:rPr>
              <w:t>]</w:t>
            </w:r>
          </w:p>
          <w:p w14:paraId="445BED44" w14:textId="77777777" w:rsidR="00CC7D57" w:rsidRPr="00E43523" w:rsidRDefault="00CC7D57" w:rsidP="00894F0F">
            <w:pPr>
              <w:widowControl w:val="0"/>
              <w:suppressAutoHyphens/>
              <w:ind w:left="0" w:firstLine="0"/>
              <w:rPr>
                <w:rFonts w:ascii="Times New Roman" w:hAnsi="Times New Roman"/>
              </w:rPr>
            </w:pPr>
          </w:p>
        </w:tc>
        <w:tc>
          <w:tcPr>
            <w:tcW w:w="1710" w:type="dxa"/>
          </w:tcPr>
          <w:p w14:paraId="15AA1BAD"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Hydro</w:t>
            </w:r>
          </w:p>
        </w:tc>
        <w:tc>
          <w:tcPr>
            <w:tcW w:w="2970" w:type="dxa"/>
          </w:tcPr>
          <w:p w14:paraId="39F48ABF"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Hydro consulting services</w:t>
            </w:r>
          </w:p>
        </w:tc>
        <w:tc>
          <w:tcPr>
            <w:tcW w:w="1620" w:type="dxa"/>
          </w:tcPr>
          <w:p w14:paraId="757BA57D"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Committed to participate</w:t>
            </w:r>
          </w:p>
        </w:tc>
      </w:tr>
      <w:tr w:rsidR="00CC7D57" w:rsidRPr="00E43523" w14:paraId="6C51AA1F" w14:textId="77777777" w:rsidTr="00894F0F">
        <w:trPr>
          <w:cantSplit/>
        </w:trPr>
        <w:tc>
          <w:tcPr>
            <w:tcW w:w="2250" w:type="dxa"/>
          </w:tcPr>
          <w:p w14:paraId="4B6FEA82"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proofErr w:type="spellStart"/>
            <w:r w:rsidRPr="00E43523">
              <w:rPr>
                <w:rFonts w:ascii="Times New Roman" w:hAnsi="Times New Roman"/>
              </w:rPr>
              <w:t>Benstein</w:t>
            </w:r>
            <w:proofErr w:type="spellEnd"/>
            <w:r w:rsidRPr="00E43523">
              <w:rPr>
                <w:rFonts w:ascii="Times New Roman" w:hAnsi="Times New Roman"/>
              </w:rPr>
              <w:t xml:space="preserve"> &amp; </w:t>
            </w:r>
            <w:proofErr w:type="spellStart"/>
            <w:r w:rsidRPr="00E43523">
              <w:rPr>
                <w:rFonts w:ascii="Times New Roman" w:hAnsi="Times New Roman"/>
              </w:rPr>
              <w:t>Behl</w:t>
            </w:r>
            <w:proofErr w:type="spellEnd"/>
            <w:r>
              <w:rPr>
                <w:rFonts w:ascii="Times New Roman" w:hAnsi="Times New Roman"/>
              </w:rPr>
              <w:t>]</w:t>
            </w:r>
          </w:p>
          <w:p w14:paraId="1F845F63"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Hawthorne, NV</w:t>
            </w:r>
            <w:r>
              <w:rPr>
                <w:rFonts w:ascii="Times New Roman" w:hAnsi="Times New Roman"/>
              </w:rPr>
              <w:t>]</w:t>
            </w:r>
          </w:p>
        </w:tc>
        <w:tc>
          <w:tcPr>
            <w:tcW w:w="1710" w:type="dxa"/>
          </w:tcPr>
          <w:p w14:paraId="344C0A7E"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Geothermal,</w:t>
            </w:r>
          </w:p>
          <w:p w14:paraId="643B6015"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Wind</w:t>
            </w:r>
          </w:p>
        </w:tc>
        <w:tc>
          <w:tcPr>
            <w:tcW w:w="2970" w:type="dxa"/>
          </w:tcPr>
          <w:p w14:paraId="54E1FD70"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Parts and power interface for power plants</w:t>
            </w:r>
          </w:p>
          <w:p w14:paraId="7CC49C88" w14:textId="77777777" w:rsidR="00CC7D57" w:rsidRPr="00EA135B" w:rsidRDefault="00CC7D57" w:rsidP="00894F0F">
            <w:pPr>
              <w:widowControl w:val="0"/>
              <w:suppressAutoHyphens/>
              <w:ind w:left="0" w:firstLine="0"/>
              <w:rPr>
                <w:rFonts w:ascii="Times New Roman" w:hAnsi="Times New Roman"/>
                <w:sz w:val="20"/>
                <w:szCs w:val="20"/>
              </w:rPr>
            </w:pPr>
          </w:p>
        </w:tc>
        <w:tc>
          <w:tcPr>
            <w:tcW w:w="1620" w:type="dxa"/>
          </w:tcPr>
          <w:p w14:paraId="1DB60E5C"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Committed to participate</w:t>
            </w:r>
          </w:p>
        </w:tc>
      </w:tr>
      <w:tr w:rsidR="00CC7D57" w:rsidRPr="00E43523" w14:paraId="16F19A83" w14:textId="77777777" w:rsidTr="00894F0F">
        <w:trPr>
          <w:cantSplit/>
        </w:trPr>
        <w:tc>
          <w:tcPr>
            <w:tcW w:w="2250" w:type="dxa"/>
          </w:tcPr>
          <w:p w14:paraId="13F86B23"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proofErr w:type="spellStart"/>
            <w:r w:rsidRPr="00E43523">
              <w:rPr>
                <w:rFonts w:ascii="Times New Roman" w:hAnsi="Times New Roman"/>
              </w:rPr>
              <w:t>Beterave</w:t>
            </w:r>
            <w:proofErr w:type="spellEnd"/>
            <w:r w:rsidRPr="00E43523">
              <w:rPr>
                <w:rFonts w:ascii="Times New Roman" w:hAnsi="Times New Roman"/>
              </w:rPr>
              <w:t>, Ltd</w:t>
            </w:r>
            <w:r>
              <w:rPr>
                <w:rFonts w:ascii="Times New Roman" w:hAnsi="Times New Roman"/>
              </w:rPr>
              <w:t>]</w:t>
            </w:r>
          </w:p>
          <w:p w14:paraId="3C32EB91"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proofErr w:type="spellStart"/>
            <w:r w:rsidRPr="00E43523">
              <w:rPr>
                <w:rFonts w:ascii="Times New Roman" w:hAnsi="Times New Roman"/>
              </w:rPr>
              <w:t>Beetville</w:t>
            </w:r>
            <w:proofErr w:type="spellEnd"/>
            <w:r w:rsidRPr="00E43523">
              <w:rPr>
                <w:rFonts w:ascii="Times New Roman" w:hAnsi="Times New Roman"/>
              </w:rPr>
              <w:t>, IL</w:t>
            </w:r>
            <w:r>
              <w:rPr>
                <w:rFonts w:ascii="Times New Roman" w:hAnsi="Times New Roman"/>
              </w:rPr>
              <w:t>]</w:t>
            </w:r>
          </w:p>
        </w:tc>
        <w:tc>
          <w:tcPr>
            <w:tcW w:w="1710" w:type="dxa"/>
          </w:tcPr>
          <w:p w14:paraId="0883E8F4"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Wind</w:t>
            </w:r>
          </w:p>
        </w:tc>
        <w:tc>
          <w:tcPr>
            <w:tcW w:w="2970" w:type="dxa"/>
          </w:tcPr>
          <w:p w14:paraId="478C92DC"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Manufactures grid-connected large wind turbines</w:t>
            </w:r>
          </w:p>
          <w:p w14:paraId="76EAE0EE" w14:textId="77777777" w:rsidR="00CC7D57" w:rsidRPr="00EA135B" w:rsidRDefault="00CC7D57" w:rsidP="00894F0F">
            <w:pPr>
              <w:widowControl w:val="0"/>
              <w:suppressAutoHyphens/>
              <w:ind w:left="0" w:firstLine="0"/>
              <w:rPr>
                <w:rFonts w:ascii="Times New Roman" w:hAnsi="Times New Roman"/>
                <w:sz w:val="20"/>
                <w:szCs w:val="20"/>
              </w:rPr>
            </w:pPr>
          </w:p>
        </w:tc>
        <w:tc>
          <w:tcPr>
            <w:tcW w:w="1620" w:type="dxa"/>
          </w:tcPr>
          <w:p w14:paraId="2BC3F097"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Committed to participate</w:t>
            </w:r>
          </w:p>
        </w:tc>
      </w:tr>
      <w:tr w:rsidR="00CC7D57" w:rsidRPr="00E43523" w14:paraId="5536349E" w14:textId="77777777" w:rsidTr="00894F0F">
        <w:trPr>
          <w:cantSplit/>
        </w:trPr>
        <w:tc>
          <w:tcPr>
            <w:tcW w:w="2250" w:type="dxa"/>
          </w:tcPr>
          <w:p w14:paraId="4DC15C45"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proofErr w:type="spellStart"/>
            <w:r w:rsidRPr="00E43523">
              <w:rPr>
                <w:rFonts w:ascii="Times New Roman" w:hAnsi="Times New Roman"/>
              </w:rPr>
              <w:t>Cowton</w:t>
            </w:r>
            <w:proofErr w:type="spellEnd"/>
            <w:r w:rsidRPr="00E43523">
              <w:rPr>
                <w:rFonts w:ascii="Times New Roman" w:hAnsi="Times New Roman"/>
              </w:rPr>
              <w:t xml:space="preserve"> International Corp.</w:t>
            </w:r>
            <w:r>
              <w:rPr>
                <w:rFonts w:ascii="Times New Roman" w:hAnsi="Times New Roman"/>
              </w:rPr>
              <w:t>]</w:t>
            </w:r>
          </w:p>
          <w:p w14:paraId="0DFDA440"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Golden, CO</w:t>
            </w:r>
            <w:r>
              <w:rPr>
                <w:rFonts w:ascii="Times New Roman" w:hAnsi="Times New Roman"/>
              </w:rPr>
              <w:t>]</w:t>
            </w:r>
          </w:p>
          <w:p w14:paraId="5692F547" w14:textId="77777777" w:rsidR="00CC7D57" w:rsidRPr="00E43523" w:rsidRDefault="00CC7D57" w:rsidP="00894F0F">
            <w:pPr>
              <w:widowControl w:val="0"/>
              <w:suppressAutoHyphens/>
              <w:ind w:left="0" w:firstLine="0"/>
              <w:rPr>
                <w:rFonts w:ascii="Times New Roman" w:hAnsi="Times New Roman"/>
              </w:rPr>
            </w:pPr>
          </w:p>
        </w:tc>
        <w:tc>
          <w:tcPr>
            <w:tcW w:w="1710" w:type="dxa"/>
          </w:tcPr>
          <w:p w14:paraId="5ED89050"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 xml:space="preserve">Geothermal, Hydro, </w:t>
            </w:r>
            <w:r w:rsidRPr="00E43523">
              <w:rPr>
                <w:rFonts w:ascii="Times New Roman" w:hAnsi="Times New Roman"/>
              </w:rPr>
              <w:t>Wind</w:t>
            </w:r>
          </w:p>
        </w:tc>
        <w:tc>
          <w:tcPr>
            <w:tcW w:w="2970" w:type="dxa"/>
          </w:tcPr>
          <w:p w14:paraId="35254001"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Develops and builds power plants</w:t>
            </w:r>
          </w:p>
        </w:tc>
        <w:tc>
          <w:tcPr>
            <w:tcW w:w="1620" w:type="dxa"/>
          </w:tcPr>
          <w:p w14:paraId="71153243"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Committed to participate</w:t>
            </w:r>
          </w:p>
        </w:tc>
      </w:tr>
      <w:tr w:rsidR="00CC7D57" w:rsidRPr="00E43523" w14:paraId="7326FDA3" w14:textId="77777777" w:rsidTr="00894F0F">
        <w:trPr>
          <w:cantSplit/>
        </w:trPr>
        <w:tc>
          <w:tcPr>
            <w:tcW w:w="2250" w:type="dxa"/>
          </w:tcPr>
          <w:p w14:paraId="1B8D6A0B"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Earth and Sun, Inc.</w:t>
            </w:r>
            <w:r>
              <w:rPr>
                <w:rFonts w:ascii="Times New Roman" w:hAnsi="Times New Roman"/>
              </w:rPr>
              <w:t>]</w:t>
            </w:r>
          </w:p>
          <w:p w14:paraId="1B29D6E7"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Reno, NV</w:t>
            </w:r>
            <w:r>
              <w:rPr>
                <w:rFonts w:ascii="Times New Roman" w:hAnsi="Times New Roman"/>
              </w:rPr>
              <w:t>]</w:t>
            </w:r>
          </w:p>
        </w:tc>
        <w:tc>
          <w:tcPr>
            <w:tcW w:w="1710" w:type="dxa"/>
          </w:tcPr>
          <w:p w14:paraId="2F262A85"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 xml:space="preserve">Geothermal, </w:t>
            </w:r>
            <w:r w:rsidRPr="00E43523">
              <w:rPr>
                <w:rFonts w:ascii="Times New Roman" w:hAnsi="Times New Roman"/>
              </w:rPr>
              <w:t xml:space="preserve">Solar, </w:t>
            </w:r>
          </w:p>
          <w:p w14:paraId="6639F88C"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Wind</w:t>
            </w:r>
          </w:p>
          <w:p w14:paraId="5900F098" w14:textId="77777777" w:rsidR="00CC7D57" w:rsidRPr="00E43523" w:rsidRDefault="00CC7D57" w:rsidP="00894F0F">
            <w:pPr>
              <w:widowControl w:val="0"/>
              <w:suppressAutoHyphens/>
              <w:ind w:left="0" w:firstLine="0"/>
              <w:rPr>
                <w:rFonts w:ascii="Times New Roman" w:hAnsi="Times New Roman"/>
              </w:rPr>
            </w:pPr>
          </w:p>
        </w:tc>
        <w:tc>
          <w:tcPr>
            <w:tcW w:w="2970" w:type="dxa"/>
          </w:tcPr>
          <w:p w14:paraId="141AD9FA"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Training, maintenance, and technical support for utility-scale projects</w:t>
            </w:r>
          </w:p>
        </w:tc>
        <w:tc>
          <w:tcPr>
            <w:tcW w:w="1620" w:type="dxa"/>
          </w:tcPr>
          <w:p w14:paraId="65290EBB"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Committed to participate</w:t>
            </w:r>
          </w:p>
        </w:tc>
      </w:tr>
      <w:tr w:rsidR="00CC7D57" w:rsidRPr="00E43523" w14:paraId="036740E4" w14:textId="77777777" w:rsidTr="00894F0F">
        <w:trPr>
          <w:cantSplit/>
        </w:trPr>
        <w:tc>
          <w:tcPr>
            <w:tcW w:w="2250" w:type="dxa"/>
          </w:tcPr>
          <w:p w14:paraId="39DD5106" w14:textId="77777777" w:rsidR="00CC7D57" w:rsidRPr="00E43523" w:rsidRDefault="00CC7D57" w:rsidP="00894F0F">
            <w:pPr>
              <w:widowControl w:val="0"/>
              <w:ind w:left="0" w:firstLine="0"/>
              <w:rPr>
                <w:rFonts w:ascii="Times New Roman" w:hAnsi="Times New Roman"/>
              </w:rPr>
            </w:pPr>
            <w:r>
              <w:rPr>
                <w:rStyle w:val="FootnoteReference"/>
                <w:rFonts w:ascii="Times New Roman" w:hAnsi="Times New Roman"/>
              </w:rPr>
              <w:footnoteReference w:id="6"/>
            </w:r>
            <w:r>
              <w:rPr>
                <w:rFonts w:ascii="Times New Roman" w:hAnsi="Times New Roman"/>
              </w:rPr>
              <w:t>[</w:t>
            </w:r>
            <w:proofErr w:type="spellStart"/>
            <w:r w:rsidRPr="00E43523">
              <w:rPr>
                <w:rFonts w:ascii="Times New Roman" w:hAnsi="Times New Roman"/>
              </w:rPr>
              <w:t>Econergy</w:t>
            </w:r>
            <w:proofErr w:type="spellEnd"/>
            <w:r w:rsidRPr="00E43523">
              <w:rPr>
                <w:rFonts w:ascii="Times New Roman" w:hAnsi="Times New Roman"/>
              </w:rPr>
              <w:t xml:space="preserve"> Int</w:t>
            </w:r>
            <w:r>
              <w:rPr>
                <w:rFonts w:ascii="Times New Roman" w:hAnsi="Times New Roman"/>
              </w:rPr>
              <w:t>l</w:t>
            </w:r>
            <w:r w:rsidRPr="00E43523">
              <w:rPr>
                <w:rFonts w:ascii="Times New Roman" w:hAnsi="Times New Roman"/>
              </w:rPr>
              <w:t>.</w:t>
            </w:r>
            <w:r>
              <w:rPr>
                <w:rFonts w:ascii="Times New Roman" w:hAnsi="Times New Roman"/>
              </w:rPr>
              <w:t>]</w:t>
            </w:r>
          </w:p>
          <w:p w14:paraId="7A7A21ED" w14:textId="77777777" w:rsidR="00CC7D57" w:rsidRPr="00E43523" w:rsidRDefault="00CC7D57" w:rsidP="00894F0F">
            <w:pPr>
              <w:widowControl w:val="0"/>
              <w:ind w:left="0" w:firstLine="0"/>
              <w:rPr>
                <w:rFonts w:ascii="Times New Roman" w:hAnsi="Times New Roman"/>
              </w:rPr>
            </w:pPr>
            <w:r>
              <w:rPr>
                <w:rFonts w:ascii="Times New Roman" w:hAnsi="Times New Roman"/>
              </w:rPr>
              <w:t>[</w:t>
            </w:r>
            <w:r w:rsidRPr="00E43523">
              <w:rPr>
                <w:rFonts w:ascii="Times New Roman" w:hAnsi="Times New Roman"/>
              </w:rPr>
              <w:t>Boulder, CO</w:t>
            </w:r>
            <w:r>
              <w:rPr>
                <w:rFonts w:ascii="Times New Roman" w:hAnsi="Times New Roman"/>
              </w:rPr>
              <w:t>]</w:t>
            </w:r>
          </w:p>
          <w:p w14:paraId="3A747DA1" w14:textId="77777777" w:rsidR="00CC7D57" w:rsidRPr="00E43523" w:rsidRDefault="00CC7D57" w:rsidP="00894F0F">
            <w:pPr>
              <w:widowControl w:val="0"/>
              <w:ind w:left="0" w:firstLine="0"/>
              <w:rPr>
                <w:rFonts w:ascii="Times New Roman" w:hAnsi="Times New Roman"/>
              </w:rPr>
            </w:pPr>
          </w:p>
        </w:tc>
        <w:tc>
          <w:tcPr>
            <w:tcW w:w="1710" w:type="dxa"/>
          </w:tcPr>
          <w:p w14:paraId="22045F22" w14:textId="77777777" w:rsidR="00CC7D57" w:rsidRPr="00E43523" w:rsidRDefault="00CC7D57" w:rsidP="00894F0F">
            <w:pPr>
              <w:widowControl w:val="0"/>
              <w:ind w:left="0" w:firstLine="0"/>
              <w:rPr>
                <w:rFonts w:ascii="Times New Roman" w:hAnsi="Times New Roman"/>
              </w:rPr>
            </w:pPr>
            <w:r>
              <w:rPr>
                <w:rFonts w:ascii="Times New Roman" w:hAnsi="Times New Roman"/>
              </w:rPr>
              <w:t xml:space="preserve">Biomass, Hydro, </w:t>
            </w:r>
            <w:r w:rsidRPr="00E43523">
              <w:rPr>
                <w:rFonts w:ascii="Times New Roman" w:hAnsi="Times New Roman"/>
              </w:rPr>
              <w:t>Wind</w:t>
            </w:r>
          </w:p>
        </w:tc>
        <w:tc>
          <w:tcPr>
            <w:tcW w:w="2970" w:type="dxa"/>
          </w:tcPr>
          <w:p w14:paraId="1CC2666F" w14:textId="77777777" w:rsidR="00CC7D57" w:rsidRPr="00EA135B" w:rsidRDefault="00CC7D57" w:rsidP="00894F0F">
            <w:pPr>
              <w:widowControl w:val="0"/>
              <w:ind w:left="0" w:firstLine="0"/>
              <w:rPr>
                <w:rFonts w:ascii="Times New Roman" w:hAnsi="Times New Roman"/>
                <w:sz w:val="20"/>
                <w:szCs w:val="20"/>
              </w:rPr>
            </w:pPr>
            <w:r w:rsidRPr="00EA135B">
              <w:rPr>
                <w:rFonts w:ascii="Times New Roman" w:hAnsi="Times New Roman"/>
                <w:sz w:val="20"/>
                <w:szCs w:val="20"/>
              </w:rPr>
              <w:t>Develops and builds power plants</w:t>
            </w:r>
          </w:p>
        </w:tc>
        <w:tc>
          <w:tcPr>
            <w:tcW w:w="1620" w:type="dxa"/>
          </w:tcPr>
          <w:p w14:paraId="68E063F3" w14:textId="77777777" w:rsidR="00CC7D57" w:rsidRPr="00E43523" w:rsidRDefault="00CC7D57" w:rsidP="00894F0F">
            <w:pPr>
              <w:widowControl w:val="0"/>
              <w:ind w:left="0" w:firstLine="0"/>
              <w:rPr>
                <w:rFonts w:ascii="Times New Roman" w:hAnsi="Times New Roman"/>
              </w:rPr>
            </w:pPr>
            <w:r w:rsidRPr="00E43523">
              <w:rPr>
                <w:rFonts w:ascii="Times New Roman" w:hAnsi="Times New Roman"/>
              </w:rPr>
              <w:t>Committed to participate</w:t>
            </w:r>
          </w:p>
        </w:tc>
      </w:tr>
      <w:tr w:rsidR="00CC7D57" w:rsidRPr="00E43523" w14:paraId="6D5D4BF1" w14:textId="77777777" w:rsidTr="00894F0F">
        <w:trPr>
          <w:cantSplit/>
        </w:trPr>
        <w:tc>
          <w:tcPr>
            <w:tcW w:w="2250" w:type="dxa"/>
          </w:tcPr>
          <w:p w14:paraId="2B31159D"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Flowserve Corporation</w:t>
            </w:r>
            <w:r>
              <w:rPr>
                <w:rFonts w:ascii="Times New Roman" w:hAnsi="Times New Roman"/>
              </w:rPr>
              <w:t>]</w:t>
            </w:r>
          </w:p>
          <w:p w14:paraId="1516F703"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Irving, TX</w:t>
            </w:r>
            <w:r>
              <w:rPr>
                <w:rFonts w:ascii="Times New Roman" w:hAnsi="Times New Roman"/>
              </w:rPr>
              <w:t>]</w:t>
            </w:r>
          </w:p>
        </w:tc>
        <w:tc>
          <w:tcPr>
            <w:tcW w:w="1710" w:type="dxa"/>
          </w:tcPr>
          <w:p w14:paraId="2D0EF2CD"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Hydro</w:t>
            </w:r>
          </w:p>
        </w:tc>
        <w:tc>
          <w:tcPr>
            <w:tcW w:w="2970" w:type="dxa"/>
          </w:tcPr>
          <w:p w14:paraId="31856B9B"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 xml:space="preserve">Flow control equipment (pumps, </w:t>
            </w:r>
            <w:proofErr w:type="gramStart"/>
            <w:r w:rsidRPr="00EA135B">
              <w:rPr>
                <w:rFonts w:ascii="Times New Roman" w:hAnsi="Times New Roman"/>
                <w:sz w:val="20"/>
                <w:szCs w:val="20"/>
              </w:rPr>
              <w:t>valves</w:t>
            </w:r>
            <w:proofErr w:type="gramEnd"/>
            <w:r w:rsidRPr="00EA135B">
              <w:rPr>
                <w:rFonts w:ascii="Times New Roman" w:hAnsi="Times New Roman"/>
                <w:sz w:val="20"/>
                <w:szCs w:val="20"/>
              </w:rPr>
              <w:t xml:space="preserve"> and seals), aftermarket parts, engineering, tech services, education, training</w:t>
            </w:r>
          </w:p>
          <w:p w14:paraId="667DD792" w14:textId="77777777" w:rsidR="00CC7D57" w:rsidRPr="00EA135B" w:rsidRDefault="00CC7D57" w:rsidP="00894F0F">
            <w:pPr>
              <w:widowControl w:val="0"/>
              <w:suppressAutoHyphens/>
              <w:ind w:left="0" w:firstLine="0"/>
              <w:rPr>
                <w:rFonts w:ascii="Times New Roman" w:hAnsi="Times New Roman"/>
                <w:sz w:val="20"/>
                <w:szCs w:val="20"/>
              </w:rPr>
            </w:pPr>
          </w:p>
        </w:tc>
        <w:tc>
          <w:tcPr>
            <w:tcW w:w="1620" w:type="dxa"/>
          </w:tcPr>
          <w:p w14:paraId="04C3FA13"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Committed to participate</w:t>
            </w:r>
          </w:p>
        </w:tc>
      </w:tr>
      <w:tr w:rsidR="00CC7D57" w:rsidRPr="00E43523" w14:paraId="10400AE7" w14:textId="77777777" w:rsidTr="00894F0F">
        <w:trPr>
          <w:cantSplit/>
        </w:trPr>
        <w:tc>
          <w:tcPr>
            <w:tcW w:w="2250" w:type="dxa"/>
          </w:tcPr>
          <w:p w14:paraId="2F3760BA" w14:textId="77777777" w:rsidR="00CC7D57" w:rsidRPr="00E43523" w:rsidRDefault="00CC7D57" w:rsidP="00894F0F">
            <w:pPr>
              <w:widowControl w:val="0"/>
              <w:ind w:left="0" w:firstLine="0"/>
              <w:rPr>
                <w:rFonts w:ascii="Times New Roman" w:hAnsi="Times New Roman"/>
              </w:rPr>
            </w:pPr>
            <w:r>
              <w:rPr>
                <w:rFonts w:ascii="Times New Roman" w:hAnsi="Times New Roman"/>
              </w:rPr>
              <w:t>[</w:t>
            </w:r>
            <w:r w:rsidRPr="00E43523">
              <w:rPr>
                <w:rFonts w:ascii="Times New Roman" w:hAnsi="Times New Roman"/>
              </w:rPr>
              <w:t>Greene and Greene</w:t>
            </w:r>
            <w:r>
              <w:rPr>
                <w:rFonts w:ascii="Times New Roman" w:hAnsi="Times New Roman"/>
              </w:rPr>
              <w:t>]</w:t>
            </w:r>
          </w:p>
          <w:p w14:paraId="7A8682ED" w14:textId="77777777" w:rsidR="00CC7D57" w:rsidRPr="00E43523" w:rsidRDefault="00CC7D57" w:rsidP="00894F0F">
            <w:pPr>
              <w:widowControl w:val="0"/>
              <w:ind w:left="0" w:firstLine="0"/>
              <w:rPr>
                <w:rFonts w:ascii="Times New Roman" w:hAnsi="Times New Roman"/>
              </w:rPr>
            </w:pPr>
            <w:r>
              <w:rPr>
                <w:rFonts w:ascii="Times New Roman" w:hAnsi="Times New Roman"/>
              </w:rPr>
              <w:t>[</w:t>
            </w:r>
            <w:r w:rsidRPr="00E43523">
              <w:rPr>
                <w:rFonts w:ascii="Times New Roman" w:hAnsi="Times New Roman"/>
              </w:rPr>
              <w:t>Richmond, VA</w:t>
            </w:r>
            <w:r>
              <w:rPr>
                <w:rFonts w:ascii="Times New Roman" w:hAnsi="Times New Roman"/>
              </w:rPr>
              <w:t>]</w:t>
            </w:r>
          </w:p>
        </w:tc>
        <w:tc>
          <w:tcPr>
            <w:tcW w:w="1710" w:type="dxa"/>
          </w:tcPr>
          <w:p w14:paraId="1559C99E" w14:textId="77777777" w:rsidR="00CC7D57" w:rsidRPr="00E43523" w:rsidRDefault="00CC7D57" w:rsidP="00894F0F">
            <w:pPr>
              <w:widowControl w:val="0"/>
              <w:ind w:left="0" w:firstLine="0"/>
              <w:rPr>
                <w:rFonts w:ascii="Times New Roman" w:hAnsi="Times New Roman"/>
              </w:rPr>
            </w:pPr>
            <w:r w:rsidRPr="00E43523">
              <w:rPr>
                <w:rFonts w:ascii="Times New Roman" w:hAnsi="Times New Roman"/>
              </w:rPr>
              <w:t xml:space="preserve">Biomass, </w:t>
            </w:r>
          </w:p>
          <w:p w14:paraId="30986E44" w14:textId="77777777" w:rsidR="00CC7D57" w:rsidRPr="00E43523" w:rsidRDefault="00CC7D57" w:rsidP="00894F0F">
            <w:pPr>
              <w:widowControl w:val="0"/>
              <w:ind w:left="0" w:firstLine="0"/>
              <w:rPr>
                <w:rFonts w:ascii="Times New Roman" w:hAnsi="Times New Roman"/>
              </w:rPr>
            </w:pPr>
            <w:r w:rsidRPr="00E43523">
              <w:rPr>
                <w:rFonts w:ascii="Times New Roman" w:hAnsi="Times New Roman"/>
              </w:rPr>
              <w:t xml:space="preserve">Geothermal, Solar, </w:t>
            </w:r>
          </w:p>
          <w:p w14:paraId="62CB058F" w14:textId="77777777" w:rsidR="00CC7D57" w:rsidRPr="00E43523" w:rsidRDefault="00CC7D57" w:rsidP="00894F0F">
            <w:pPr>
              <w:widowControl w:val="0"/>
              <w:ind w:left="0" w:firstLine="0"/>
              <w:rPr>
                <w:rFonts w:ascii="Times New Roman" w:hAnsi="Times New Roman"/>
              </w:rPr>
            </w:pPr>
            <w:r w:rsidRPr="00E43523">
              <w:rPr>
                <w:rFonts w:ascii="Times New Roman" w:hAnsi="Times New Roman"/>
              </w:rPr>
              <w:t>Wind</w:t>
            </w:r>
          </w:p>
        </w:tc>
        <w:tc>
          <w:tcPr>
            <w:tcW w:w="2970" w:type="dxa"/>
          </w:tcPr>
          <w:p w14:paraId="21A13D81" w14:textId="77777777" w:rsidR="00CC7D57" w:rsidRPr="00EA135B" w:rsidRDefault="00CC7D57" w:rsidP="00894F0F">
            <w:pPr>
              <w:widowControl w:val="0"/>
              <w:ind w:left="0" w:firstLine="0"/>
              <w:rPr>
                <w:rFonts w:ascii="Times New Roman" w:hAnsi="Times New Roman"/>
                <w:sz w:val="20"/>
                <w:szCs w:val="20"/>
              </w:rPr>
            </w:pPr>
            <w:r w:rsidRPr="00EA135B">
              <w:rPr>
                <w:rFonts w:ascii="Times New Roman" w:hAnsi="Times New Roman"/>
                <w:sz w:val="20"/>
                <w:szCs w:val="20"/>
              </w:rPr>
              <w:t>Provides engineering, scientific, systems integration, and technical solutions and services</w:t>
            </w:r>
          </w:p>
          <w:p w14:paraId="41C14FAF" w14:textId="77777777" w:rsidR="00CC7D57" w:rsidRPr="00EA135B" w:rsidRDefault="00CC7D57" w:rsidP="00894F0F">
            <w:pPr>
              <w:widowControl w:val="0"/>
              <w:ind w:left="0" w:firstLine="0"/>
              <w:rPr>
                <w:rFonts w:ascii="Times New Roman" w:hAnsi="Times New Roman"/>
                <w:sz w:val="20"/>
                <w:szCs w:val="20"/>
              </w:rPr>
            </w:pPr>
          </w:p>
        </w:tc>
        <w:tc>
          <w:tcPr>
            <w:tcW w:w="1620" w:type="dxa"/>
          </w:tcPr>
          <w:p w14:paraId="301AD3E7" w14:textId="77777777" w:rsidR="00CC7D57" w:rsidRPr="00E43523" w:rsidRDefault="00CC7D57" w:rsidP="00894F0F">
            <w:pPr>
              <w:widowControl w:val="0"/>
              <w:ind w:left="0" w:firstLine="0"/>
              <w:rPr>
                <w:rFonts w:ascii="Times New Roman" w:hAnsi="Times New Roman"/>
              </w:rPr>
            </w:pPr>
            <w:r w:rsidRPr="00E43523">
              <w:rPr>
                <w:rFonts w:ascii="Times New Roman" w:hAnsi="Times New Roman"/>
              </w:rPr>
              <w:t>Committed to participate</w:t>
            </w:r>
          </w:p>
        </w:tc>
      </w:tr>
      <w:tr w:rsidR="00CC7D57" w:rsidRPr="00E43523" w14:paraId="387690B3" w14:textId="77777777" w:rsidTr="00894F0F">
        <w:trPr>
          <w:cantSplit/>
        </w:trPr>
        <w:tc>
          <w:tcPr>
            <w:tcW w:w="2250" w:type="dxa"/>
          </w:tcPr>
          <w:p w14:paraId="03EF0C6C"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proofErr w:type="spellStart"/>
            <w:r w:rsidRPr="00E43523">
              <w:rPr>
                <w:rFonts w:ascii="Times New Roman" w:hAnsi="Times New Roman"/>
              </w:rPr>
              <w:t>Kelster</w:t>
            </w:r>
            <w:proofErr w:type="spellEnd"/>
            <w:r w:rsidRPr="00E43523">
              <w:rPr>
                <w:rFonts w:ascii="Times New Roman" w:hAnsi="Times New Roman"/>
              </w:rPr>
              <w:t>, Inc.</w:t>
            </w:r>
            <w:r>
              <w:rPr>
                <w:rFonts w:ascii="Times New Roman" w:hAnsi="Times New Roman"/>
              </w:rPr>
              <w:t>]</w:t>
            </w:r>
          </w:p>
          <w:p w14:paraId="04BC502C" w14:textId="77777777" w:rsidR="00CC7D57" w:rsidRPr="00E43523" w:rsidRDefault="00CC7D57" w:rsidP="00894F0F">
            <w:pPr>
              <w:widowControl w:val="0"/>
              <w:ind w:left="0" w:firstLine="0"/>
              <w:rPr>
                <w:rFonts w:ascii="Times New Roman" w:hAnsi="Times New Roman"/>
              </w:rPr>
            </w:pPr>
            <w:r>
              <w:rPr>
                <w:rFonts w:ascii="Times New Roman" w:hAnsi="Times New Roman"/>
              </w:rPr>
              <w:t>[</w:t>
            </w:r>
            <w:r w:rsidRPr="00E43523">
              <w:rPr>
                <w:rFonts w:ascii="Times New Roman" w:hAnsi="Times New Roman"/>
              </w:rPr>
              <w:t xml:space="preserve">San </w:t>
            </w:r>
            <w:proofErr w:type="spellStart"/>
            <w:r w:rsidRPr="00E43523">
              <w:rPr>
                <w:rFonts w:ascii="Times New Roman" w:hAnsi="Times New Roman"/>
              </w:rPr>
              <w:t>Bernadino</w:t>
            </w:r>
            <w:proofErr w:type="spellEnd"/>
            <w:r w:rsidRPr="00E43523">
              <w:rPr>
                <w:rFonts w:ascii="Times New Roman" w:hAnsi="Times New Roman"/>
              </w:rPr>
              <w:t>, CA</w:t>
            </w:r>
            <w:r>
              <w:rPr>
                <w:rFonts w:ascii="Times New Roman" w:hAnsi="Times New Roman"/>
              </w:rPr>
              <w:t>]</w:t>
            </w:r>
          </w:p>
        </w:tc>
        <w:tc>
          <w:tcPr>
            <w:tcW w:w="1710" w:type="dxa"/>
          </w:tcPr>
          <w:p w14:paraId="475C5FA8" w14:textId="77777777" w:rsidR="00CC7D57" w:rsidRPr="00E43523" w:rsidRDefault="00CC7D57" w:rsidP="00894F0F">
            <w:pPr>
              <w:widowControl w:val="0"/>
              <w:ind w:left="0" w:firstLine="0"/>
              <w:rPr>
                <w:rFonts w:ascii="Times New Roman" w:hAnsi="Times New Roman"/>
              </w:rPr>
            </w:pPr>
            <w:r w:rsidRPr="00E43523">
              <w:rPr>
                <w:rFonts w:ascii="Times New Roman" w:hAnsi="Times New Roman"/>
              </w:rPr>
              <w:t>Solar</w:t>
            </w:r>
          </w:p>
        </w:tc>
        <w:tc>
          <w:tcPr>
            <w:tcW w:w="2970" w:type="dxa"/>
          </w:tcPr>
          <w:p w14:paraId="3DCE884C"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Manufactures custom structural supports for solar generation systems</w:t>
            </w:r>
          </w:p>
          <w:p w14:paraId="374FA466" w14:textId="77777777" w:rsidR="00CC7D57" w:rsidRPr="00EA135B" w:rsidRDefault="00CC7D57" w:rsidP="00894F0F">
            <w:pPr>
              <w:widowControl w:val="0"/>
              <w:suppressAutoHyphens/>
              <w:ind w:left="0" w:firstLine="0"/>
              <w:rPr>
                <w:rFonts w:ascii="Times New Roman" w:hAnsi="Times New Roman"/>
                <w:sz w:val="20"/>
                <w:szCs w:val="20"/>
              </w:rPr>
            </w:pPr>
          </w:p>
        </w:tc>
        <w:tc>
          <w:tcPr>
            <w:tcW w:w="1620" w:type="dxa"/>
          </w:tcPr>
          <w:p w14:paraId="0562C043" w14:textId="77777777" w:rsidR="00CC7D57" w:rsidRPr="00E43523" w:rsidRDefault="00CC7D57" w:rsidP="00894F0F">
            <w:pPr>
              <w:widowControl w:val="0"/>
              <w:ind w:left="0" w:firstLine="0"/>
              <w:rPr>
                <w:rFonts w:ascii="Times New Roman" w:hAnsi="Times New Roman"/>
              </w:rPr>
            </w:pPr>
            <w:r w:rsidRPr="00E43523">
              <w:rPr>
                <w:rFonts w:ascii="Times New Roman" w:hAnsi="Times New Roman"/>
              </w:rPr>
              <w:t>Committed to participate</w:t>
            </w:r>
          </w:p>
        </w:tc>
      </w:tr>
      <w:tr w:rsidR="00CC7D57" w:rsidRPr="00E43523" w14:paraId="516A372C" w14:textId="77777777" w:rsidTr="00894F0F">
        <w:tc>
          <w:tcPr>
            <w:tcW w:w="2250" w:type="dxa"/>
          </w:tcPr>
          <w:p w14:paraId="3799EC02"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Solar Reserve</w:t>
            </w:r>
            <w:r>
              <w:rPr>
                <w:rFonts w:ascii="Times New Roman" w:hAnsi="Times New Roman"/>
              </w:rPr>
              <w:t>]</w:t>
            </w:r>
          </w:p>
          <w:p w14:paraId="26FFDF6C"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Santa Monica, CA</w:t>
            </w:r>
            <w:r>
              <w:rPr>
                <w:rFonts w:ascii="Times New Roman" w:hAnsi="Times New Roman"/>
              </w:rPr>
              <w:t>]</w:t>
            </w:r>
          </w:p>
        </w:tc>
        <w:tc>
          <w:tcPr>
            <w:tcW w:w="1710" w:type="dxa"/>
          </w:tcPr>
          <w:p w14:paraId="412AEBC8"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Solar</w:t>
            </w:r>
          </w:p>
        </w:tc>
        <w:tc>
          <w:tcPr>
            <w:tcW w:w="2970" w:type="dxa"/>
          </w:tcPr>
          <w:p w14:paraId="26A41E51"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Develops utility-scale concentrating solar power plants</w:t>
            </w:r>
          </w:p>
          <w:p w14:paraId="012BC7EC" w14:textId="77777777" w:rsidR="00CC7D57" w:rsidRPr="00EA135B" w:rsidRDefault="00CC7D57" w:rsidP="00894F0F">
            <w:pPr>
              <w:widowControl w:val="0"/>
              <w:suppressAutoHyphens/>
              <w:ind w:left="0" w:firstLine="0"/>
              <w:rPr>
                <w:rFonts w:ascii="Times New Roman" w:hAnsi="Times New Roman"/>
                <w:sz w:val="20"/>
                <w:szCs w:val="20"/>
              </w:rPr>
            </w:pPr>
          </w:p>
        </w:tc>
        <w:tc>
          <w:tcPr>
            <w:tcW w:w="1620" w:type="dxa"/>
          </w:tcPr>
          <w:p w14:paraId="07A14895"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Committed to participate</w:t>
            </w:r>
          </w:p>
        </w:tc>
      </w:tr>
      <w:tr w:rsidR="00CC7D57" w:rsidRPr="00E43523" w14:paraId="086C2B42" w14:textId="77777777" w:rsidTr="00894F0F">
        <w:tc>
          <w:tcPr>
            <w:tcW w:w="2250" w:type="dxa"/>
          </w:tcPr>
          <w:p w14:paraId="72D37D6B"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Sun Power</w:t>
            </w:r>
            <w:r>
              <w:rPr>
                <w:rFonts w:ascii="Times New Roman" w:hAnsi="Times New Roman"/>
              </w:rPr>
              <w:t>]</w:t>
            </w:r>
          </w:p>
          <w:p w14:paraId="367F5FB8"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lastRenderedPageBreak/>
              <w:t>[</w:t>
            </w:r>
            <w:r w:rsidRPr="00E43523">
              <w:rPr>
                <w:rFonts w:ascii="Times New Roman" w:hAnsi="Times New Roman"/>
              </w:rPr>
              <w:t>San Jose, CA</w:t>
            </w:r>
            <w:r>
              <w:rPr>
                <w:rFonts w:ascii="Times New Roman" w:hAnsi="Times New Roman"/>
              </w:rPr>
              <w:t>]</w:t>
            </w:r>
          </w:p>
        </w:tc>
        <w:tc>
          <w:tcPr>
            <w:tcW w:w="1710" w:type="dxa"/>
          </w:tcPr>
          <w:p w14:paraId="4F87D469"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lastRenderedPageBreak/>
              <w:t>Solar</w:t>
            </w:r>
          </w:p>
        </w:tc>
        <w:tc>
          <w:tcPr>
            <w:tcW w:w="2970" w:type="dxa"/>
          </w:tcPr>
          <w:p w14:paraId="28EC8D53"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 xml:space="preserve">Designs and manufactures cells, </w:t>
            </w:r>
            <w:r w:rsidRPr="00EA135B">
              <w:rPr>
                <w:rFonts w:ascii="Times New Roman" w:hAnsi="Times New Roman"/>
                <w:sz w:val="20"/>
                <w:szCs w:val="20"/>
              </w:rPr>
              <w:lastRenderedPageBreak/>
              <w:t>roof tiles and, panels</w:t>
            </w:r>
          </w:p>
          <w:p w14:paraId="15F66014" w14:textId="77777777" w:rsidR="00CC7D57" w:rsidRPr="00EA135B" w:rsidRDefault="00CC7D57" w:rsidP="00894F0F">
            <w:pPr>
              <w:widowControl w:val="0"/>
              <w:suppressAutoHyphens/>
              <w:ind w:left="0" w:firstLine="0"/>
              <w:rPr>
                <w:rFonts w:ascii="Times New Roman" w:hAnsi="Times New Roman"/>
                <w:sz w:val="20"/>
                <w:szCs w:val="20"/>
              </w:rPr>
            </w:pPr>
          </w:p>
        </w:tc>
        <w:tc>
          <w:tcPr>
            <w:tcW w:w="1620" w:type="dxa"/>
          </w:tcPr>
          <w:p w14:paraId="27D09837"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lastRenderedPageBreak/>
              <w:t xml:space="preserve">Committed to </w:t>
            </w:r>
            <w:r w:rsidRPr="00E43523">
              <w:rPr>
                <w:rFonts w:ascii="Times New Roman" w:hAnsi="Times New Roman"/>
              </w:rPr>
              <w:lastRenderedPageBreak/>
              <w:t>participate</w:t>
            </w:r>
          </w:p>
        </w:tc>
      </w:tr>
      <w:tr w:rsidR="00CC7D57" w:rsidRPr="00E43523" w14:paraId="5AD94F0C" w14:textId="77777777" w:rsidTr="00894F0F">
        <w:trPr>
          <w:cantSplit/>
        </w:trPr>
        <w:tc>
          <w:tcPr>
            <w:tcW w:w="2250" w:type="dxa"/>
          </w:tcPr>
          <w:p w14:paraId="38C43C13"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lastRenderedPageBreak/>
              <w:t>[</w:t>
            </w:r>
            <w:r w:rsidRPr="00E43523">
              <w:rPr>
                <w:rFonts w:ascii="Times New Roman" w:hAnsi="Times New Roman"/>
              </w:rPr>
              <w:t>Suzlon Energy Ltd</w:t>
            </w:r>
            <w:r>
              <w:rPr>
                <w:rFonts w:ascii="Times New Roman" w:hAnsi="Times New Roman"/>
              </w:rPr>
              <w:t>]</w:t>
            </w:r>
          </w:p>
          <w:p w14:paraId="5B41681D"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Chicago, IL</w:t>
            </w:r>
            <w:r>
              <w:rPr>
                <w:rFonts w:ascii="Times New Roman" w:hAnsi="Times New Roman"/>
              </w:rPr>
              <w:t>]</w:t>
            </w:r>
          </w:p>
        </w:tc>
        <w:tc>
          <w:tcPr>
            <w:tcW w:w="1710" w:type="dxa"/>
          </w:tcPr>
          <w:p w14:paraId="7743F7C0"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Wind</w:t>
            </w:r>
          </w:p>
        </w:tc>
        <w:tc>
          <w:tcPr>
            <w:tcW w:w="2970" w:type="dxa"/>
          </w:tcPr>
          <w:p w14:paraId="05846B14"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Manufactures grid-connected large wind turbines</w:t>
            </w:r>
          </w:p>
          <w:p w14:paraId="440C8827" w14:textId="77777777" w:rsidR="00CC7D57" w:rsidRPr="00EA135B" w:rsidRDefault="00CC7D57" w:rsidP="00894F0F">
            <w:pPr>
              <w:widowControl w:val="0"/>
              <w:suppressAutoHyphens/>
              <w:ind w:left="0" w:firstLine="0"/>
              <w:rPr>
                <w:rFonts w:ascii="Times New Roman" w:hAnsi="Times New Roman"/>
                <w:sz w:val="20"/>
                <w:szCs w:val="20"/>
              </w:rPr>
            </w:pPr>
          </w:p>
        </w:tc>
        <w:tc>
          <w:tcPr>
            <w:tcW w:w="1620" w:type="dxa"/>
          </w:tcPr>
          <w:p w14:paraId="2FD00840"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Committed to participate</w:t>
            </w:r>
          </w:p>
        </w:tc>
      </w:tr>
      <w:tr w:rsidR="00CC7D57" w:rsidRPr="00E43523" w14:paraId="508E1199" w14:textId="77777777" w:rsidTr="00894F0F">
        <w:trPr>
          <w:cantSplit/>
        </w:trPr>
        <w:tc>
          <w:tcPr>
            <w:tcW w:w="2250" w:type="dxa"/>
          </w:tcPr>
          <w:p w14:paraId="5DBA6A5B"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Zebra Energy Ltd</w:t>
            </w:r>
            <w:r>
              <w:rPr>
                <w:rFonts w:ascii="Times New Roman" w:hAnsi="Times New Roman"/>
              </w:rPr>
              <w:t>]</w:t>
            </w:r>
          </w:p>
          <w:p w14:paraId="538F0D95"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Batavia, IL</w:t>
            </w:r>
            <w:r>
              <w:rPr>
                <w:rFonts w:ascii="Times New Roman" w:hAnsi="Times New Roman"/>
              </w:rPr>
              <w:t>]</w:t>
            </w:r>
          </w:p>
        </w:tc>
        <w:tc>
          <w:tcPr>
            <w:tcW w:w="1710" w:type="dxa"/>
          </w:tcPr>
          <w:p w14:paraId="3208F5E1"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Wind</w:t>
            </w:r>
          </w:p>
        </w:tc>
        <w:tc>
          <w:tcPr>
            <w:tcW w:w="2970" w:type="dxa"/>
          </w:tcPr>
          <w:p w14:paraId="1CCD9008"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Manufactures grid-connected large wind turbines</w:t>
            </w:r>
          </w:p>
          <w:p w14:paraId="151B4DD6" w14:textId="77777777" w:rsidR="00CC7D57" w:rsidRPr="00EA135B" w:rsidRDefault="00CC7D57" w:rsidP="00894F0F">
            <w:pPr>
              <w:widowControl w:val="0"/>
              <w:suppressAutoHyphens/>
              <w:ind w:left="0" w:firstLine="0"/>
              <w:rPr>
                <w:rFonts w:ascii="Times New Roman" w:hAnsi="Times New Roman"/>
                <w:sz w:val="20"/>
                <w:szCs w:val="20"/>
              </w:rPr>
            </w:pPr>
          </w:p>
        </w:tc>
        <w:tc>
          <w:tcPr>
            <w:tcW w:w="1620" w:type="dxa"/>
          </w:tcPr>
          <w:p w14:paraId="5385D6CB"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Committed to participate</w:t>
            </w:r>
          </w:p>
        </w:tc>
      </w:tr>
      <w:tr w:rsidR="00CC7D57" w:rsidRPr="00E43523" w14:paraId="6E251354" w14:textId="77777777" w:rsidTr="00894F0F">
        <w:trPr>
          <w:cantSplit/>
        </w:trPr>
        <w:tc>
          <w:tcPr>
            <w:tcW w:w="2250" w:type="dxa"/>
          </w:tcPr>
          <w:p w14:paraId="7545EAFA"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Benson &amp; Jacobs</w:t>
            </w:r>
            <w:r>
              <w:rPr>
                <w:rFonts w:ascii="Times New Roman" w:hAnsi="Times New Roman"/>
              </w:rPr>
              <w:t>]</w:t>
            </w:r>
          </w:p>
          <w:p w14:paraId="16547534" w14:textId="77777777" w:rsidR="00CC7D57" w:rsidRPr="00E43523" w:rsidRDefault="00CC7D57" w:rsidP="00894F0F">
            <w:pPr>
              <w:widowControl w:val="0"/>
              <w:suppressAutoHyphens/>
              <w:ind w:left="0" w:firstLine="0"/>
              <w:rPr>
                <w:rFonts w:ascii="Times New Roman" w:hAnsi="Times New Roman"/>
              </w:rPr>
            </w:pPr>
            <w:r>
              <w:rPr>
                <w:rFonts w:ascii="Cambria" w:hAnsi="Cambria"/>
                <w:color w:val="2B579A"/>
                <w:shd w:val="clear" w:color="auto" w:fill="E6E6E6"/>
              </w:rPr>
              <mc:AlternateContent>
                <mc:Choice Requires="wps">
                  <w:drawing>
                    <wp:anchor distT="0" distB="0" distL="114300" distR="114300" simplePos="0" relativeHeight="251700736" behindDoc="0" locked="0" layoutInCell="1" allowOverlap="1" wp14:anchorId="4BCE8866" wp14:editId="4D537DA2">
                      <wp:simplePos x="0" y="0"/>
                      <wp:positionH relativeFrom="column">
                        <wp:posOffset>965200</wp:posOffset>
                      </wp:positionH>
                      <wp:positionV relativeFrom="paragraph">
                        <wp:posOffset>120681</wp:posOffset>
                      </wp:positionV>
                      <wp:extent cx="5273675" cy="481965"/>
                      <wp:effectExtent l="0" t="0" r="22225" b="241935"/>
                      <wp:wrapNone/>
                      <wp:docPr id="17"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675" cy="481965"/>
                              </a:xfrm>
                              <a:prstGeom prst="wedgeRoundRectCallout">
                                <a:avLst>
                                  <a:gd name="adj1" fmla="val 218"/>
                                  <a:gd name="adj2" fmla="val 94255"/>
                                  <a:gd name="adj3" fmla="val 16667"/>
                                </a:avLst>
                              </a:prstGeom>
                              <a:solidFill>
                                <a:srgbClr val="FFFFCC"/>
                              </a:solidFill>
                              <a:ln w="9525">
                                <a:solidFill>
                                  <a:srgbClr val="FF0000"/>
                                </a:solidFill>
                                <a:miter lim="800000"/>
                                <a:headEnd/>
                                <a:tailEnd/>
                              </a:ln>
                            </wps:spPr>
                            <wps:txbx>
                              <w:txbxContent>
                                <w:p w14:paraId="58A9AEF0" w14:textId="77777777" w:rsidR="00CC7D57" w:rsidRPr="00430B5A" w:rsidRDefault="00CC7D57" w:rsidP="00CC7D57">
                                  <w:pPr>
                                    <w:ind w:left="0" w:firstLine="0"/>
                                    <w:rPr>
                                      <w:color w:val="FF0000"/>
                                    </w:rPr>
                                  </w:pPr>
                                  <w:r>
                                    <w:rPr>
                                      <w:color w:val="FF0000"/>
                                    </w:rPr>
                                    <w:t>If we fund your MDCP project we will post your application at trade.gov/</w:t>
                                  </w:r>
                                  <w:proofErr w:type="spellStart"/>
                                  <w:r>
                                    <w:rPr>
                                      <w:color w:val="FF0000"/>
                                    </w:rPr>
                                    <w:t>mdcp</w:t>
                                  </w:r>
                                  <w:proofErr w:type="spellEnd"/>
                                  <w:r w:rsidRPr="00430B5A">
                                    <w:rPr>
                                      <w:color w:val="FF0000"/>
                                    </w:rPr>
                                    <w:t>.</w:t>
                                  </w:r>
                                  <w:r>
                                    <w:rPr>
                                      <w:color w:val="FF0000"/>
                                    </w:rPr>
                                    <w:t xml:space="preserve"> Bracket any information you wish not to disclose so that you can redact it if you get an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E8866" id="_x0000_s1030" type="#_x0000_t62" style="position:absolute;margin-left:76pt;margin-top:9.5pt;width:415.25pt;height:37.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" adj="10847,31159" fillcolor="#ffc" strokecolor="red">
                      <v:textbox>
                        <w:txbxContent>
                          <w:p w14:paraId="58A9AEF0" w14:textId="77777777" w:rsidR="00CC7D57" w:rsidRPr="00430B5A" w:rsidRDefault="00CC7D57" w:rsidP="00CC7D57">
                            <w:pPr>
                              <w:ind w:left="0" w:firstLine="0"/>
                              <w:rPr>
                                <w:color w:val="FF0000"/>
                              </w:rPr>
                            </w:pPr>
                            <w:r>
                              <w:rPr>
                                <w:color w:val="FF0000"/>
                              </w:rPr>
                              <w:t>If we fund your MDCP project we will post your application at trade.gov/</w:t>
                            </w:r>
                            <w:proofErr w:type="spellStart"/>
                            <w:r>
                              <w:rPr>
                                <w:color w:val="FF0000"/>
                              </w:rPr>
                              <w:t>mdcp</w:t>
                            </w:r>
                            <w:proofErr w:type="spellEnd"/>
                            <w:r w:rsidRPr="00430B5A">
                              <w:rPr>
                                <w:color w:val="FF0000"/>
                              </w:rPr>
                              <w:t>.</w:t>
                            </w:r>
                            <w:r>
                              <w:rPr>
                                <w:color w:val="FF0000"/>
                              </w:rPr>
                              <w:t xml:space="preserve"> Bracket any information you wish not to disclose so that you can redact it if you get an award.</w:t>
                            </w:r>
                          </w:p>
                        </w:txbxContent>
                      </v:textbox>
                    </v:shape>
                  </w:pict>
                </mc:Fallback>
              </mc:AlternateContent>
            </w:r>
            <w:r>
              <w:rPr>
                <w:rFonts w:ascii="Times New Roman" w:hAnsi="Times New Roman"/>
              </w:rPr>
              <w:t>[</w:t>
            </w:r>
            <w:r w:rsidRPr="00E43523">
              <w:rPr>
                <w:rFonts w:ascii="Times New Roman" w:hAnsi="Times New Roman"/>
              </w:rPr>
              <w:t>Knoxville, TN</w:t>
            </w:r>
            <w:r>
              <w:rPr>
                <w:rFonts w:ascii="Times New Roman" w:hAnsi="Times New Roman"/>
              </w:rPr>
              <w:t>]</w:t>
            </w:r>
          </w:p>
        </w:tc>
        <w:tc>
          <w:tcPr>
            <w:tcW w:w="1710" w:type="dxa"/>
          </w:tcPr>
          <w:p w14:paraId="41211373"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 xml:space="preserve">Hydro, </w:t>
            </w:r>
            <w:r w:rsidRPr="00E43523">
              <w:rPr>
                <w:rFonts w:ascii="Times New Roman" w:hAnsi="Times New Roman"/>
              </w:rPr>
              <w:t>Wind</w:t>
            </w:r>
          </w:p>
        </w:tc>
        <w:tc>
          <w:tcPr>
            <w:tcW w:w="2970" w:type="dxa"/>
          </w:tcPr>
          <w:p w14:paraId="2CF3E82A"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 xml:space="preserve">Parts and power interface for wind and hydro turbines </w:t>
            </w:r>
          </w:p>
          <w:p w14:paraId="241E4E61" w14:textId="77777777" w:rsidR="00CC7D57" w:rsidRPr="00EA135B" w:rsidRDefault="00CC7D57" w:rsidP="00894F0F">
            <w:pPr>
              <w:widowControl w:val="0"/>
              <w:suppressAutoHyphens/>
              <w:ind w:left="0" w:firstLine="0"/>
              <w:rPr>
                <w:rFonts w:ascii="Times New Roman" w:hAnsi="Times New Roman"/>
                <w:sz w:val="20"/>
                <w:szCs w:val="20"/>
              </w:rPr>
            </w:pPr>
          </w:p>
        </w:tc>
        <w:tc>
          <w:tcPr>
            <w:tcW w:w="1620" w:type="dxa"/>
          </w:tcPr>
          <w:p w14:paraId="39B19EC7"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Interested</w:t>
            </w:r>
          </w:p>
        </w:tc>
      </w:tr>
      <w:tr w:rsidR="00CC7D57" w:rsidRPr="00E43523" w14:paraId="185A7CC8" w14:textId="77777777" w:rsidTr="00894F0F">
        <w:trPr>
          <w:cantSplit/>
        </w:trPr>
        <w:tc>
          <w:tcPr>
            <w:tcW w:w="2250" w:type="dxa"/>
          </w:tcPr>
          <w:p w14:paraId="1F6371F5" w14:textId="77777777" w:rsidR="00CC7D57" w:rsidRPr="00E43523" w:rsidRDefault="00CC7D57" w:rsidP="00894F0F">
            <w:pPr>
              <w:widowControl w:val="0"/>
              <w:suppressAutoHyphens/>
              <w:ind w:left="0" w:firstLine="0"/>
              <w:rPr>
                <w:rFonts w:ascii="Times New Roman" w:hAnsi="Times New Roman"/>
              </w:rPr>
            </w:pPr>
            <w:r>
              <w:rPr>
                <w:rStyle w:val="FootnoteReference"/>
                <w:rFonts w:ascii="Times New Roman" w:hAnsi="Times New Roman"/>
              </w:rPr>
              <w:footnoteReference w:id="7"/>
            </w:r>
            <w:r>
              <w:rPr>
                <w:rFonts w:ascii="Times New Roman" w:hAnsi="Times New Roman"/>
              </w:rPr>
              <w:t xml:space="preserve"> [</w:t>
            </w:r>
            <w:r w:rsidRPr="00E43523">
              <w:rPr>
                <w:rFonts w:ascii="Times New Roman" w:hAnsi="Times New Roman"/>
              </w:rPr>
              <w:t>Beta Ltd.</w:t>
            </w:r>
            <w:r>
              <w:rPr>
                <w:rFonts w:ascii="Times New Roman" w:hAnsi="Times New Roman"/>
              </w:rPr>
              <w:t>]</w:t>
            </w:r>
          </w:p>
          <w:p w14:paraId="451781F8"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Knoxville, TN</w:t>
            </w:r>
            <w:r>
              <w:rPr>
                <w:rFonts w:ascii="Times New Roman" w:hAnsi="Times New Roman"/>
              </w:rPr>
              <w:t>]</w:t>
            </w:r>
          </w:p>
        </w:tc>
        <w:tc>
          <w:tcPr>
            <w:tcW w:w="1710" w:type="dxa"/>
          </w:tcPr>
          <w:p w14:paraId="31E1E940"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Hydro</w:t>
            </w:r>
          </w:p>
        </w:tc>
        <w:tc>
          <w:tcPr>
            <w:tcW w:w="2970" w:type="dxa"/>
          </w:tcPr>
          <w:p w14:paraId="42BE1424"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Aftermarket parts, training, consulting</w:t>
            </w:r>
          </w:p>
          <w:p w14:paraId="11178565" w14:textId="77777777" w:rsidR="00CC7D57" w:rsidRPr="00EA135B" w:rsidRDefault="00CC7D57" w:rsidP="00894F0F">
            <w:pPr>
              <w:widowControl w:val="0"/>
              <w:suppressAutoHyphens/>
              <w:ind w:left="0" w:firstLine="0"/>
              <w:rPr>
                <w:rFonts w:ascii="Times New Roman" w:hAnsi="Times New Roman"/>
                <w:sz w:val="20"/>
                <w:szCs w:val="20"/>
              </w:rPr>
            </w:pPr>
          </w:p>
        </w:tc>
        <w:tc>
          <w:tcPr>
            <w:tcW w:w="1620" w:type="dxa"/>
          </w:tcPr>
          <w:p w14:paraId="4E651EC6"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Interested</w:t>
            </w:r>
          </w:p>
        </w:tc>
      </w:tr>
      <w:tr w:rsidR="00CC7D57" w:rsidRPr="00E43523" w14:paraId="1B8FF8E5" w14:textId="77777777" w:rsidTr="00894F0F">
        <w:trPr>
          <w:cantSplit/>
        </w:trPr>
        <w:tc>
          <w:tcPr>
            <w:tcW w:w="2250" w:type="dxa"/>
          </w:tcPr>
          <w:p w14:paraId="6271B8E1" w14:textId="77777777" w:rsidR="00CC7D57" w:rsidRPr="00E43523" w:rsidRDefault="00CC7D57" w:rsidP="00894F0F">
            <w:pPr>
              <w:widowControl w:val="0"/>
              <w:ind w:left="0" w:firstLine="0"/>
              <w:rPr>
                <w:rFonts w:ascii="Times New Roman" w:hAnsi="Times New Roman"/>
              </w:rPr>
            </w:pPr>
            <w:r>
              <w:rPr>
                <w:rFonts w:ascii="Times New Roman" w:hAnsi="Times New Roman"/>
              </w:rPr>
              <w:t>[</w:t>
            </w:r>
            <w:r w:rsidRPr="00E43523">
              <w:rPr>
                <w:rFonts w:ascii="Times New Roman" w:hAnsi="Times New Roman"/>
              </w:rPr>
              <w:t>Green Power Partners</w:t>
            </w:r>
            <w:r>
              <w:rPr>
                <w:rFonts w:ascii="Times New Roman" w:hAnsi="Times New Roman"/>
              </w:rPr>
              <w:t>]</w:t>
            </w:r>
          </w:p>
          <w:p w14:paraId="3FCE80BB" w14:textId="77777777" w:rsidR="00CC7D57" w:rsidRPr="00E43523" w:rsidRDefault="00CC7D57" w:rsidP="00894F0F">
            <w:pPr>
              <w:widowControl w:val="0"/>
              <w:ind w:left="0" w:firstLine="0"/>
              <w:rPr>
                <w:rFonts w:ascii="Times New Roman" w:hAnsi="Times New Roman"/>
              </w:rPr>
            </w:pPr>
            <w:r>
              <w:rPr>
                <w:rFonts w:ascii="Times New Roman" w:hAnsi="Times New Roman"/>
              </w:rPr>
              <w:t>[</w:t>
            </w:r>
            <w:r w:rsidRPr="00E43523">
              <w:rPr>
                <w:rFonts w:ascii="Times New Roman" w:hAnsi="Times New Roman"/>
              </w:rPr>
              <w:t>St. Petersburg, FL</w:t>
            </w:r>
            <w:r>
              <w:rPr>
                <w:rFonts w:ascii="Times New Roman" w:hAnsi="Times New Roman"/>
              </w:rPr>
              <w:t>]</w:t>
            </w:r>
          </w:p>
          <w:p w14:paraId="702D5C79" w14:textId="77777777" w:rsidR="00CC7D57" w:rsidRPr="00E43523" w:rsidRDefault="00CC7D57" w:rsidP="00894F0F">
            <w:pPr>
              <w:widowControl w:val="0"/>
              <w:ind w:left="0" w:firstLine="0"/>
              <w:rPr>
                <w:rFonts w:ascii="Times New Roman" w:hAnsi="Times New Roman"/>
              </w:rPr>
            </w:pPr>
          </w:p>
        </w:tc>
        <w:tc>
          <w:tcPr>
            <w:tcW w:w="1710" w:type="dxa"/>
          </w:tcPr>
          <w:p w14:paraId="1741864B" w14:textId="77777777" w:rsidR="00CC7D57" w:rsidRPr="00E43523" w:rsidRDefault="00CC7D57" w:rsidP="00894F0F">
            <w:pPr>
              <w:widowControl w:val="0"/>
              <w:ind w:left="0" w:firstLine="0"/>
              <w:rPr>
                <w:rFonts w:ascii="Times New Roman" w:hAnsi="Times New Roman"/>
              </w:rPr>
            </w:pPr>
            <w:r>
              <w:rPr>
                <w:rFonts w:ascii="Times New Roman" w:hAnsi="Times New Roman"/>
              </w:rPr>
              <w:t xml:space="preserve">Biomass, Solar, </w:t>
            </w:r>
            <w:r w:rsidRPr="00E43523">
              <w:rPr>
                <w:rFonts w:ascii="Times New Roman" w:hAnsi="Times New Roman"/>
              </w:rPr>
              <w:t>Wind</w:t>
            </w:r>
          </w:p>
        </w:tc>
        <w:tc>
          <w:tcPr>
            <w:tcW w:w="2970" w:type="dxa"/>
          </w:tcPr>
          <w:p w14:paraId="47C9BA4C" w14:textId="77777777" w:rsidR="00CC7D57" w:rsidRPr="00EA135B" w:rsidRDefault="00CC7D57" w:rsidP="00894F0F">
            <w:pPr>
              <w:widowControl w:val="0"/>
              <w:ind w:left="0" w:firstLine="0"/>
              <w:rPr>
                <w:rFonts w:ascii="Times New Roman" w:hAnsi="Times New Roman"/>
                <w:sz w:val="20"/>
                <w:szCs w:val="20"/>
              </w:rPr>
            </w:pPr>
            <w:r w:rsidRPr="00EA135B">
              <w:rPr>
                <w:rFonts w:ascii="Times New Roman" w:hAnsi="Times New Roman"/>
                <w:sz w:val="20"/>
                <w:szCs w:val="20"/>
              </w:rPr>
              <w:t>Develops green energy and bio-fuels projects.</w:t>
            </w:r>
          </w:p>
        </w:tc>
        <w:tc>
          <w:tcPr>
            <w:tcW w:w="1620" w:type="dxa"/>
          </w:tcPr>
          <w:p w14:paraId="20FCC14A" w14:textId="77777777" w:rsidR="00CC7D57" w:rsidRPr="00E43523" w:rsidRDefault="00CC7D57" w:rsidP="00894F0F">
            <w:pPr>
              <w:widowControl w:val="0"/>
              <w:ind w:left="0" w:firstLine="0"/>
              <w:rPr>
                <w:rFonts w:ascii="Times New Roman" w:hAnsi="Times New Roman"/>
              </w:rPr>
            </w:pPr>
            <w:r w:rsidRPr="00E43523">
              <w:rPr>
                <w:rFonts w:ascii="Times New Roman" w:hAnsi="Times New Roman"/>
              </w:rPr>
              <w:t>Interested</w:t>
            </w:r>
          </w:p>
        </w:tc>
      </w:tr>
      <w:tr w:rsidR="00CC7D57" w:rsidRPr="00E43523" w14:paraId="1118D6E8" w14:textId="77777777" w:rsidTr="00894F0F">
        <w:trPr>
          <w:cantSplit/>
        </w:trPr>
        <w:tc>
          <w:tcPr>
            <w:tcW w:w="2250" w:type="dxa"/>
          </w:tcPr>
          <w:p w14:paraId="7D4C27D4"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proofErr w:type="spellStart"/>
            <w:r w:rsidRPr="00E43523">
              <w:rPr>
                <w:rFonts w:ascii="Times New Roman" w:hAnsi="Times New Roman"/>
              </w:rPr>
              <w:t>Heissman</w:t>
            </w:r>
            <w:proofErr w:type="spellEnd"/>
            <w:r w:rsidRPr="00E43523">
              <w:rPr>
                <w:rFonts w:ascii="Times New Roman" w:hAnsi="Times New Roman"/>
              </w:rPr>
              <w:t>, Inc.</w:t>
            </w:r>
            <w:r>
              <w:rPr>
                <w:rFonts w:ascii="Times New Roman" w:hAnsi="Times New Roman"/>
              </w:rPr>
              <w:t>]</w:t>
            </w:r>
          </w:p>
          <w:p w14:paraId="6DA0EA85"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Canton, OH</w:t>
            </w:r>
            <w:r>
              <w:rPr>
                <w:rFonts w:ascii="Times New Roman" w:hAnsi="Times New Roman"/>
              </w:rPr>
              <w:t>]</w:t>
            </w:r>
          </w:p>
          <w:p w14:paraId="5151EFEB" w14:textId="77777777" w:rsidR="00CC7D57" w:rsidRPr="00E43523" w:rsidRDefault="00CC7D57" w:rsidP="00894F0F">
            <w:pPr>
              <w:widowControl w:val="0"/>
              <w:suppressAutoHyphens/>
              <w:ind w:left="0" w:firstLine="0"/>
              <w:rPr>
                <w:rFonts w:ascii="Times New Roman" w:hAnsi="Times New Roman"/>
              </w:rPr>
            </w:pPr>
          </w:p>
        </w:tc>
        <w:tc>
          <w:tcPr>
            <w:tcW w:w="1710" w:type="dxa"/>
          </w:tcPr>
          <w:p w14:paraId="4F6DF119"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 xml:space="preserve">Solar, </w:t>
            </w:r>
            <w:r w:rsidRPr="00E43523">
              <w:rPr>
                <w:rFonts w:ascii="Times New Roman" w:hAnsi="Times New Roman"/>
              </w:rPr>
              <w:t>Wind</w:t>
            </w:r>
          </w:p>
          <w:p w14:paraId="47C7270B" w14:textId="77777777" w:rsidR="00CC7D57" w:rsidRPr="00E43523" w:rsidRDefault="00CC7D57" w:rsidP="00894F0F">
            <w:pPr>
              <w:widowControl w:val="0"/>
              <w:suppressAutoHyphens/>
              <w:ind w:left="0" w:firstLine="0"/>
              <w:rPr>
                <w:rFonts w:ascii="Times New Roman" w:hAnsi="Times New Roman"/>
              </w:rPr>
            </w:pPr>
          </w:p>
        </w:tc>
        <w:tc>
          <w:tcPr>
            <w:tcW w:w="2970" w:type="dxa"/>
          </w:tcPr>
          <w:p w14:paraId="3E31BE77"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Designs and manufactures components for wind turbines and solar plants</w:t>
            </w:r>
          </w:p>
          <w:p w14:paraId="1564C389" w14:textId="77777777" w:rsidR="00CC7D57" w:rsidRPr="00EA135B" w:rsidRDefault="00CC7D57" w:rsidP="00894F0F">
            <w:pPr>
              <w:widowControl w:val="0"/>
              <w:suppressAutoHyphens/>
              <w:ind w:left="0" w:firstLine="0"/>
              <w:rPr>
                <w:rFonts w:ascii="Times New Roman" w:hAnsi="Times New Roman"/>
                <w:sz w:val="20"/>
                <w:szCs w:val="20"/>
              </w:rPr>
            </w:pPr>
          </w:p>
        </w:tc>
        <w:tc>
          <w:tcPr>
            <w:tcW w:w="1620" w:type="dxa"/>
          </w:tcPr>
          <w:p w14:paraId="55AE0C40"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Interested</w:t>
            </w:r>
          </w:p>
        </w:tc>
      </w:tr>
      <w:tr w:rsidR="00CC7D57" w:rsidRPr="00E43523" w14:paraId="0AFD25A7" w14:textId="77777777" w:rsidTr="00894F0F">
        <w:trPr>
          <w:cantSplit/>
        </w:trPr>
        <w:tc>
          <w:tcPr>
            <w:tcW w:w="2250" w:type="dxa"/>
          </w:tcPr>
          <w:p w14:paraId="00F94C17" w14:textId="77777777" w:rsidR="00CC7D57" w:rsidRPr="00E43523" w:rsidRDefault="00CC7D57" w:rsidP="00894F0F">
            <w:pPr>
              <w:widowControl w:val="0"/>
              <w:ind w:left="0" w:firstLine="0"/>
              <w:rPr>
                <w:rFonts w:ascii="Times New Roman" w:hAnsi="Times New Roman"/>
              </w:rPr>
            </w:pPr>
            <w:r>
              <w:rPr>
                <w:rFonts w:ascii="Times New Roman" w:hAnsi="Times New Roman"/>
              </w:rPr>
              <w:t>[</w:t>
            </w:r>
            <w:r w:rsidRPr="00E43523">
              <w:rPr>
                <w:rFonts w:ascii="Times New Roman" w:hAnsi="Times New Roman"/>
              </w:rPr>
              <w:t>ICM, Inc.</w:t>
            </w:r>
            <w:r>
              <w:rPr>
                <w:rFonts w:ascii="Times New Roman" w:hAnsi="Times New Roman"/>
              </w:rPr>
              <w:t>]</w:t>
            </w:r>
          </w:p>
          <w:p w14:paraId="76E8BE9B" w14:textId="77777777" w:rsidR="00CC7D57" w:rsidRPr="00E43523" w:rsidRDefault="00CC7D57" w:rsidP="00894F0F">
            <w:pPr>
              <w:widowControl w:val="0"/>
              <w:ind w:left="0" w:firstLine="0"/>
              <w:rPr>
                <w:rFonts w:ascii="Times New Roman" w:hAnsi="Times New Roman"/>
              </w:rPr>
            </w:pPr>
            <w:r>
              <w:rPr>
                <w:rFonts w:ascii="Times New Roman" w:hAnsi="Times New Roman"/>
              </w:rPr>
              <w:t>[</w:t>
            </w:r>
            <w:r w:rsidRPr="00E43523">
              <w:rPr>
                <w:rFonts w:ascii="Times New Roman" w:hAnsi="Times New Roman"/>
              </w:rPr>
              <w:t>Colwich, KS</w:t>
            </w:r>
            <w:r>
              <w:rPr>
                <w:rFonts w:ascii="Times New Roman" w:hAnsi="Times New Roman"/>
              </w:rPr>
              <w:t>]</w:t>
            </w:r>
          </w:p>
        </w:tc>
        <w:tc>
          <w:tcPr>
            <w:tcW w:w="1710" w:type="dxa"/>
          </w:tcPr>
          <w:p w14:paraId="59E53F9D" w14:textId="77777777" w:rsidR="00CC7D57" w:rsidRPr="00E43523" w:rsidRDefault="00CC7D57" w:rsidP="00894F0F">
            <w:pPr>
              <w:widowControl w:val="0"/>
              <w:ind w:left="0" w:firstLine="0"/>
              <w:rPr>
                <w:rFonts w:ascii="Times New Roman" w:hAnsi="Times New Roman"/>
              </w:rPr>
            </w:pPr>
            <w:r>
              <w:rPr>
                <w:rFonts w:ascii="Times New Roman" w:hAnsi="Times New Roman"/>
              </w:rPr>
              <w:t xml:space="preserve">Biomass, Solar, </w:t>
            </w:r>
            <w:r w:rsidRPr="00E43523">
              <w:rPr>
                <w:rFonts w:ascii="Times New Roman" w:hAnsi="Times New Roman"/>
              </w:rPr>
              <w:t>Wind</w:t>
            </w:r>
          </w:p>
          <w:p w14:paraId="4AC6406D" w14:textId="77777777" w:rsidR="00CC7D57" w:rsidRPr="00E43523" w:rsidRDefault="00CC7D57" w:rsidP="00894F0F">
            <w:pPr>
              <w:widowControl w:val="0"/>
              <w:ind w:left="0" w:firstLine="0"/>
              <w:rPr>
                <w:rFonts w:ascii="Times New Roman" w:hAnsi="Times New Roman"/>
              </w:rPr>
            </w:pPr>
          </w:p>
        </w:tc>
        <w:tc>
          <w:tcPr>
            <w:tcW w:w="2970" w:type="dxa"/>
          </w:tcPr>
          <w:p w14:paraId="32A27FFF" w14:textId="77777777" w:rsidR="00CC7D57" w:rsidRPr="00EA135B" w:rsidRDefault="00CC7D57" w:rsidP="00894F0F">
            <w:pPr>
              <w:widowControl w:val="0"/>
              <w:ind w:left="0" w:firstLine="0"/>
              <w:rPr>
                <w:rFonts w:ascii="Times New Roman" w:hAnsi="Times New Roman"/>
                <w:sz w:val="20"/>
                <w:szCs w:val="20"/>
              </w:rPr>
            </w:pPr>
            <w:r w:rsidRPr="00EA135B">
              <w:rPr>
                <w:rFonts w:ascii="Times New Roman" w:hAnsi="Times New Roman"/>
                <w:sz w:val="20"/>
                <w:szCs w:val="20"/>
              </w:rPr>
              <w:t xml:space="preserve">Design, </w:t>
            </w:r>
            <w:proofErr w:type="gramStart"/>
            <w:r w:rsidRPr="00EA135B">
              <w:rPr>
                <w:rFonts w:ascii="Times New Roman" w:hAnsi="Times New Roman"/>
                <w:sz w:val="20"/>
                <w:szCs w:val="20"/>
              </w:rPr>
              <w:t>construction</w:t>
            </w:r>
            <w:proofErr w:type="gramEnd"/>
            <w:r w:rsidRPr="00EA135B">
              <w:rPr>
                <w:rFonts w:ascii="Times New Roman" w:hAnsi="Times New Roman"/>
                <w:sz w:val="20"/>
                <w:szCs w:val="20"/>
              </w:rPr>
              <w:t xml:space="preserve"> and maintenance services</w:t>
            </w:r>
          </w:p>
        </w:tc>
        <w:tc>
          <w:tcPr>
            <w:tcW w:w="1620" w:type="dxa"/>
          </w:tcPr>
          <w:p w14:paraId="1F1530C8" w14:textId="77777777" w:rsidR="00CC7D57" w:rsidRPr="00E43523" w:rsidRDefault="00CC7D57" w:rsidP="00894F0F">
            <w:pPr>
              <w:widowControl w:val="0"/>
              <w:ind w:left="0" w:firstLine="0"/>
              <w:rPr>
                <w:rFonts w:ascii="Times New Roman" w:hAnsi="Times New Roman"/>
              </w:rPr>
            </w:pPr>
            <w:r w:rsidRPr="00E43523">
              <w:rPr>
                <w:rFonts w:ascii="Times New Roman" w:hAnsi="Times New Roman"/>
              </w:rPr>
              <w:t>Interested</w:t>
            </w:r>
          </w:p>
        </w:tc>
      </w:tr>
      <w:tr w:rsidR="00CC7D57" w:rsidRPr="00E43523" w14:paraId="02B601DD" w14:textId="77777777" w:rsidTr="00894F0F">
        <w:trPr>
          <w:cantSplit/>
        </w:trPr>
        <w:tc>
          <w:tcPr>
            <w:tcW w:w="2250" w:type="dxa"/>
          </w:tcPr>
          <w:p w14:paraId="2C9A259A"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Keller, Inc.</w:t>
            </w:r>
            <w:r>
              <w:rPr>
                <w:rFonts w:ascii="Times New Roman" w:hAnsi="Times New Roman"/>
              </w:rPr>
              <w:t>]</w:t>
            </w:r>
          </w:p>
          <w:p w14:paraId="30A145AF"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proofErr w:type="spellStart"/>
            <w:r w:rsidRPr="00E43523">
              <w:rPr>
                <w:rFonts w:ascii="Times New Roman" w:hAnsi="Times New Roman"/>
              </w:rPr>
              <w:t>Freeton</w:t>
            </w:r>
            <w:proofErr w:type="spellEnd"/>
            <w:r w:rsidRPr="00E43523">
              <w:rPr>
                <w:rFonts w:ascii="Times New Roman" w:hAnsi="Times New Roman"/>
              </w:rPr>
              <w:t>, OH</w:t>
            </w:r>
            <w:r>
              <w:rPr>
                <w:rFonts w:ascii="Times New Roman" w:hAnsi="Times New Roman"/>
              </w:rPr>
              <w:t>]</w:t>
            </w:r>
          </w:p>
          <w:p w14:paraId="35FB2204" w14:textId="77777777" w:rsidR="00CC7D57" w:rsidRPr="00E43523" w:rsidRDefault="00CC7D57" w:rsidP="00894F0F">
            <w:pPr>
              <w:widowControl w:val="0"/>
              <w:suppressAutoHyphens/>
              <w:ind w:left="0" w:firstLine="0"/>
              <w:rPr>
                <w:rFonts w:ascii="Times New Roman" w:hAnsi="Times New Roman"/>
              </w:rPr>
            </w:pPr>
          </w:p>
        </w:tc>
        <w:tc>
          <w:tcPr>
            <w:tcW w:w="1710" w:type="dxa"/>
          </w:tcPr>
          <w:p w14:paraId="7E54CC51"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 xml:space="preserve">Solar, </w:t>
            </w:r>
            <w:r w:rsidRPr="00E43523">
              <w:rPr>
                <w:rFonts w:ascii="Times New Roman" w:hAnsi="Times New Roman"/>
              </w:rPr>
              <w:t>Wind</w:t>
            </w:r>
          </w:p>
          <w:p w14:paraId="162F299A" w14:textId="77777777" w:rsidR="00CC7D57" w:rsidRPr="00E43523" w:rsidRDefault="00CC7D57" w:rsidP="00894F0F">
            <w:pPr>
              <w:widowControl w:val="0"/>
              <w:suppressAutoHyphens/>
              <w:ind w:left="0" w:firstLine="0"/>
              <w:rPr>
                <w:rFonts w:ascii="Times New Roman" w:hAnsi="Times New Roman"/>
              </w:rPr>
            </w:pPr>
          </w:p>
        </w:tc>
        <w:tc>
          <w:tcPr>
            <w:tcW w:w="2970" w:type="dxa"/>
          </w:tcPr>
          <w:p w14:paraId="2A5BBB42"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Designs and manufactures components for wind turbines and solar plants</w:t>
            </w:r>
          </w:p>
          <w:p w14:paraId="1C2BA34D" w14:textId="77777777" w:rsidR="00CC7D57" w:rsidRPr="00EA135B" w:rsidRDefault="00CC7D57" w:rsidP="00894F0F">
            <w:pPr>
              <w:widowControl w:val="0"/>
              <w:suppressAutoHyphens/>
              <w:ind w:left="0" w:firstLine="0"/>
              <w:rPr>
                <w:rFonts w:ascii="Times New Roman" w:hAnsi="Times New Roman"/>
                <w:sz w:val="20"/>
                <w:szCs w:val="20"/>
              </w:rPr>
            </w:pPr>
          </w:p>
        </w:tc>
        <w:tc>
          <w:tcPr>
            <w:tcW w:w="1620" w:type="dxa"/>
          </w:tcPr>
          <w:p w14:paraId="51249005"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Interested</w:t>
            </w:r>
          </w:p>
        </w:tc>
      </w:tr>
      <w:tr w:rsidR="00CC7D57" w:rsidRPr="00E43523" w14:paraId="42D8A40F" w14:textId="77777777" w:rsidTr="00894F0F">
        <w:trPr>
          <w:cantSplit/>
        </w:trPr>
        <w:tc>
          <w:tcPr>
            <w:tcW w:w="2250" w:type="dxa"/>
          </w:tcPr>
          <w:p w14:paraId="1B7219EF"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Sigma Industries</w:t>
            </w:r>
            <w:r>
              <w:rPr>
                <w:rFonts w:ascii="Times New Roman" w:hAnsi="Times New Roman"/>
              </w:rPr>
              <w:t>]</w:t>
            </w:r>
          </w:p>
          <w:p w14:paraId="0359A478"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Savannah, GA</w:t>
            </w:r>
            <w:r>
              <w:rPr>
                <w:rFonts w:ascii="Times New Roman" w:hAnsi="Times New Roman"/>
              </w:rPr>
              <w:t>]</w:t>
            </w:r>
          </w:p>
        </w:tc>
        <w:tc>
          <w:tcPr>
            <w:tcW w:w="1710" w:type="dxa"/>
          </w:tcPr>
          <w:p w14:paraId="21075461"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 xml:space="preserve">Biomass, Hydro, </w:t>
            </w:r>
          </w:p>
          <w:p w14:paraId="313CDD56"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 xml:space="preserve">Solar, </w:t>
            </w:r>
            <w:r w:rsidRPr="00E43523">
              <w:rPr>
                <w:rFonts w:ascii="Times New Roman" w:hAnsi="Times New Roman"/>
              </w:rPr>
              <w:t>Wind</w:t>
            </w:r>
          </w:p>
          <w:p w14:paraId="07040CC1" w14:textId="77777777" w:rsidR="00CC7D57" w:rsidRPr="00E43523" w:rsidRDefault="00CC7D57" w:rsidP="00894F0F">
            <w:pPr>
              <w:widowControl w:val="0"/>
              <w:suppressAutoHyphens/>
              <w:ind w:left="0" w:firstLine="0"/>
              <w:rPr>
                <w:rFonts w:ascii="Times New Roman" w:hAnsi="Times New Roman"/>
              </w:rPr>
            </w:pPr>
          </w:p>
        </w:tc>
        <w:tc>
          <w:tcPr>
            <w:tcW w:w="2970" w:type="dxa"/>
          </w:tcPr>
          <w:p w14:paraId="4169F9CA"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Power generation system design and build</w:t>
            </w:r>
          </w:p>
        </w:tc>
        <w:tc>
          <w:tcPr>
            <w:tcW w:w="1620" w:type="dxa"/>
          </w:tcPr>
          <w:p w14:paraId="19A0A4A2"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Interested</w:t>
            </w:r>
          </w:p>
        </w:tc>
      </w:tr>
      <w:tr w:rsidR="00CC7D57" w:rsidRPr="00E43523" w14:paraId="7E05275B" w14:textId="77777777" w:rsidTr="00894F0F">
        <w:trPr>
          <w:cantSplit/>
        </w:trPr>
        <w:tc>
          <w:tcPr>
            <w:tcW w:w="2250" w:type="dxa"/>
          </w:tcPr>
          <w:p w14:paraId="0C1A98B0"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Terra-Gen Power</w:t>
            </w:r>
            <w:r>
              <w:rPr>
                <w:rFonts w:ascii="Times New Roman" w:hAnsi="Times New Roman"/>
              </w:rPr>
              <w:t>]</w:t>
            </w:r>
          </w:p>
          <w:p w14:paraId="7360451E" w14:textId="77777777" w:rsidR="00CC7D57" w:rsidRPr="00E43523" w:rsidRDefault="00CC7D57" w:rsidP="00894F0F">
            <w:pPr>
              <w:widowControl w:val="0"/>
              <w:suppressAutoHyphens/>
              <w:ind w:left="0" w:firstLine="0"/>
              <w:rPr>
                <w:rFonts w:ascii="Times New Roman" w:hAnsi="Times New Roman"/>
              </w:rPr>
            </w:pPr>
            <w:r>
              <w:rPr>
                <w:rFonts w:ascii="Times New Roman" w:hAnsi="Times New Roman"/>
              </w:rPr>
              <w:t>[</w:t>
            </w:r>
            <w:r w:rsidRPr="00E43523">
              <w:rPr>
                <w:rFonts w:ascii="Times New Roman" w:hAnsi="Times New Roman"/>
              </w:rPr>
              <w:t>Reno, NV</w:t>
            </w:r>
            <w:r>
              <w:rPr>
                <w:rFonts w:ascii="Times New Roman" w:hAnsi="Times New Roman"/>
              </w:rPr>
              <w:t>]</w:t>
            </w:r>
          </w:p>
        </w:tc>
        <w:tc>
          <w:tcPr>
            <w:tcW w:w="1710" w:type="dxa"/>
          </w:tcPr>
          <w:p w14:paraId="4F487E0B"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 xml:space="preserve">Geothermal, Solar, </w:t>
            </w:r>
          </w:p>
          <w:p w14:paraId="2B184670"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Wind</w:t>
            </w:r>
          </w:p>
          <w:p w14:paraId="5D52F361" w14:textId="77777777" w:rsidR="00CC7D57" w:rsidRPr="00E43523" w:rsidRDefault="00CC7D57" w:rsidP="00894F0F">
            <w:pPr>
              <w:widowControl w:val="0"/>
              <w:suppressAutoHyphens/>
              <w:ind w:left="0" w:firstLine="0"/>
              <w:rPr>
                <w:rFonts w:ascii="Times New Roman" w:hAnsi="Times New Roman"/>
              </w:rPr>
            </w:pPr>
          </w:p>
        </w:tc>
        <w:tc>
          <w:tcPr>
            <w:tcW w:w="2970" w:type="dxa"/>
          </w:tcPr>
          <w:p w14:paraId="524FAF06" w14:textId="77777777" w:rsidR="00CC7D57" w:rsidRPr="00EA135B" w:rsidRDefault="00CC7D57" w:rsidP="00894F0F">
            <w:pPr>
              <w:widowControl w:val="0"/>
              <w:suppressAutoHyphens/>
              <w:ind w:left="0" w:firstLine="0"/>
              <w:rPr>
                <w:rFonts w:ascii="Times New Roman" w:hAnsi="Times New Roman"/>
                <w:sz w:val="20"/>
                <w:szCs w:val="20"/>
              </w:rPr>
            </w:pPr>
            <w:r w:rsidRPr="00EA135B">
              <w:rPr>
                <w:rFonts w:ascii="Times New Roman" w:hAnsi="Times New Roman"/>
                <w:sz w:val="20"/>
                <w:szCs w:val="20"/>
              </w:rPr>
              <w:t>Develops utility-scale wind, geothermal, and solar generation</w:t>
            </w:r>
          </w:p>
        </w:tc>
        <w:tc>
          <w:tcPr>
            <w:tcW w:w="1620" w:type="dxa"/>
          </w:tcPr>
          <w:p w14:paraId="55FA4A67" w14:textId="77777777" w:rsidR="00CC7D57" w:rsidRPr="00E43523" w:rsidRDefault="00CC7D57" w:rsidP="00894F0F">
            <w:pPr>
              <w:widowControl w:val="0"/>
              <w:suppressAutoHyphens/>
              <w:ind w:left="0" w:firstLine="0"/>
              <w:rPr>
                <w:rFonts w:ascii="Times New Roman" w:hAnsi="Times New Roman"/>
              </w:rPr>
            </w:pPr>
            <w:r w:rsidRPr="00E43523">
              <w:rPr>
                <w:rFonts w:ascii="Times New Roman" w:hAnsi="Times New Roman"/>
              </w:rPr>
              <w:t>Interested</w:t>
            </w:r>
          </w:p>
        </w:tc>
      </w:tr>
    </w:tbl>
    <w:p w14:paraId="69FE1916" w14:textId="3928743B" w:rsidR="00CC7D57" w:rsidRDefault="00CC7D57" w:rsidP="00CC7D57">
      <w:pPr>
        <w:ind w:left="0" w:firstLine="0"/>
        <w:rPr>
          <w:rFonts w:ascii="Cambria" w:hAnsi="Cambria"/>
          <w:u w:val="single"/>
        </w:rPr>
      </w:pPr>
    </w:p>
    <w:p w14:paraId="006DD7A1" w14:textId="77777777" w:rsidR="009F2413" w:rsidRDefault="009F2413">
      <w:pPr>
        <w:ind w:left="0" w:firstLine="0"/>
        <w:rPr>
          <w:rFonts w:ascii="Cambria" w:hAnsi="Cambria"/>
          <w:u w:val="single"/>
        </w:rPr>
      </w:pPr>
      <w:r>
        <w:rPr>
          <w:rFonts w:ascii="Cambria" w:hAnsi="Cambria"/>
          <w:u w:val="single"/>
        </w:rPr>
        <w:br w:type="page"/>
      </w:r>
    </w:p>
    <w:p w14:paraId="10F5DEA2" w14:textId="5E8D38C0" w:rsidR="00F7320F" w:rsidRDefault="006118B0">
      <w:pPr>
        <w:ind w:left="0" w:firstLine="0"/>
        <w:rPr>
          <w:rFonts w:ascii="Cambria" w:hAnsi="Cambria"/>
          <w:u w:val="single"/>
        </w:rPr>
      </w:pPr>
      <w:r>
        <w:rPr>
          <w:rFonts w:ascii="Cambria" w:hAnsi="Cambria"/>
          <w:noProof/>
        </w:rPr>
        <w:lastRenderedPageBreak/>
        <mc:AlternateContent>
          <mc:Choice Requires="wps">
            <w:drawing>
              <wp:anchor distT="0" distB="0" distL="114300" distR="114300" simplePos="0" relativeHeight="251659776" behindDoc="0" locked="0" layoutInCell="1" allowOverlap="1" wp14:anchorId="5FFD0C79" wp14:editId="44D25206">
                <wp:simplePos x="0" y="0"/>
                <wp:positionH relativeFrom="column">
                  <wp:posOffset>4819650</wp:posOffset>
                </wp:positionH>
                <wp:positionV relativeFrom="paragraph">
                  <wp:posOffset>-144780</wp:posOffset>
                </wp:positionV>
                <wp:extent cx="1983740" cy="1419225"/>
                <wp:effectExtent l="0" t="0" r="16510" b="1152525"/>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419225"/>
                        </a:xfrm>
                        <a:prstGeom prst="wedgeRoundRectCallout">
                          <a:avLst>
                            <a:gd name="adj1" fmla="val 6061"/>
                            <a:gd name="adj2" fmla="val 125419"/>
                            <a:gd name="adj3" fmla="val 16667"/>
                          </a:avLst>
                        </a:prstGeom>
                        <a:solidFill>
                          <a:srgbClr val="FFFFCC"/>
                        </a:solidFill>
                        <a:ln w="9525">
                          <a:solidFill>
                            <a:srgbClr val="FF0000"/>
                          </a:solidFill>
                          <a:miter lim="800000"/>
                          <a:headEnd/>
                          <a:tailEnd/>
                        </a:ln>
                      </wps:spPr>
                      <wps:txbx>
                        <w:txbxContent>
                          <w:p w14:paraId="0B398285" w14:textId="77777777" w:rsidR="00E57854" w:rsidRPr="00430B5A" w:rsidRDefault="00E57854" w:rsidP="00326FC8">
                            <w:pPr>
                              <w:ind w:left="0" w:firstLine="0"/>
                              <w:rPr>
                                <w:color w:val="FF0000"/>
                              </w:rPr>
                            </w:pPr>
                            <w:r w:rsidRPr="00430B5A">
                              <w:rPr>
                                <w:color w:val="FF0000"/>
                              </w:rPr>
                              <w:t>This shows your intent to credit ITA. We need an example of intended use in order to grant you permission to use the emblem in the event that you win an MDCP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D0C79" id="_x0000_s1031" type="#_x0000_t62" style="position:absolute;margin-left:379.5pt;margin-top:-11.4pt;width:156.2pt;height:1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" adj="12109,37891" fillcolor="#ffc" strokecolor="red">
                <v:textbox>
                  <w:txbxContent>
                    <w:p w14:paraId="0B398285" w14:textId="77777777" w:rsidR="00E57854" w:rsidRPr="00430B5A" w:rsidRDefault="00E57854" w:rsidP="00326FC8">
                      <w:pPr>
                        <w:ind w:left="0" w:firstLine="0"/>
                        <w:rPr>
                          <w:color w:val="FF0000"/>
                        </w:rPr>
                      </w:pPr>
                      <w:r w:rsidRPr="00430B5A">
                        <w:rPr>
                          <w:color w:val="FF0000"/>
                        </w:rPr>
                        <w:t>This shows your intent to credit ITA. We need an example of intended use in order to grant you permission to use the emblem in the event that you win an MDCP award.</w:t>
                      </w:r>
                    </w:p>
                  </w:txbxContent>
                </v:textbox>
              </v:shape>
            </w:pict>
          </mc:Fallback>
        </mc:AlternateContent>
      </w:r>
    </w:p>
    <w:p w14:paraId="436AB318" w14:textId="0A118E50" w:rsidR="00151494" w:rsidRPr="00FD1F0B" w:rsidRDefault="00151494" w:rsidP="00A57203">
      <w:pPr>
        <w:ind w:left="0" w:firstLine="0"/>
        <w:jc w:val="center"/>
        <w:rPr>
          <w:rFonts w:ascii="Cambria" w:hAnsi="Cambria"/>
        </w:rPr>
      </w:pPr>
      <w:r w:rsidRPr="00FD1F0B">
        <w:rPr>
          <w:rFonts w:ascii="Cambria" w:hAnsi="Cambria"/>
          <w:u w:val="single"/>
        </w:rPr>
        <w:t>Example of Proposed Use of ITA Emblem</w:t>
      </w:r>
      <w:r w:rsidRPr="00FD1F0B">
        <w:rPr>
          <w:rFonts w:ascii="Cambria" w:hAnsi="Cambria"/>
        </w:rPr>
        <w:t>:</w:t>
      </w:r>
      <w:r w:rsidR="00066CB6" w:rsidRPr="00066CB6">
        <w:rPr>
          <w:rFonts w:ascii="Cambria" w:hAnsi="Cambria"/>
          <w:noProof/>
        </w:rPr>
        <w:t xml:space="preserve"> </w:t>
      </w:r>
    </w:p>
    <w:p w14:paraId="6F6580C9" w14:textId="77777777" w:rsidR="00151494" w:rsidRPr="00FD1F0B" w:rsidRDefault="00903FB4" w:rsidP="00A57203">
      <w:pPr>
        <w:ind w:left="0" w:firstLine="0"/>
        <w:jc w:val="center"/>
        <w:rPr>
          <w:rFonts w:ascii="Cambria" w:hAnsi="Cambria"/>
        </w:rPr>
      </w:pPr>
      <w:r>
        <w:rPr>
          <w:rFonts w:ascii="Cambria" w:hAnsi="Cambria"/>
        </w:rPr>
        <w:t>BARE-online</w:t>
      </w:r>
      <w:r w:rsidR="00151494" w:rsidRPr="00FD1F0B">
        <w:rPr>
          <w:rFonts w:ascii="Cambria" w:hAnsi="Cambria"/>
        </w:rPr>
        <w:t>.org</w:t>
      </w:r>
      <w:r w:rsidR="000D02C5">
        <w:rPr>
          <w:rFonts w:ascii="Cambria" w:hAnsi="Cambria"/>
        </w:rPr>
        <w:t>/international</w:t>
      </w:r>
    </w:p>
    <w:p w14:paraId="240A981B" w14:textId="77777777" w:rsidR="00151494" w:rsidRPr="00FD1F0B" w:rsidRDefault="00151494" w:rsidP="000F25BD">
      <w:pPr>
        <w:ind w:left="0" w:firstLine="0"/>
        <w:rPr>
          <w:rFonts w:ascii="Cambria" w:hAnsi="Cambria"/>
        </w:rPr>
      </w:pPr>
    </w:p>
    <w:p w14:paraId="457A0BAA" w14:textId="77777777" w:rsidR="00151494" w:rsidRPr="00FD1F0B" w:rsidRDefault="00151494" w:rsidP="000F25BD">
      <w:pPr>
        <w:ind w:left="0" w:firstLine="0"/>
        <w:rPr>
          <w:rFonts w:ascii="Cambria" w:hAnsi="Cambria"/>
        </w:rPr>
      </w:pPr>
    </w:p>
    <w:tbl>
      <w:tblPr>
        <w:tblW w:w="0" w:type="auto"/>
        <w:tblLook w:val="04A0" w:firstRow="1" w:lastRow="0" w:firstColumn="1" w:lastColumn="0" w:noHBand="0" w:noVBand="1"/>
      </w:tblPr>
      <w:tblGrid>
        <w:gridCol w:w="2344"/>
        <w:gridCol w:w="2333"/>
        <w:gridCol w:w="1563"/>
        <w:gridCol w:w="766"/>
        <w:gridCol w:w="2354"/>
      </w:tblGrid>
      <w:tr w:rsidR="00151494" w:rsidRPr="00FD1F0B" w14:paraId="386B0008" w14:textId="77777777" w:rsidTr="00664EC4">
        <w:trPr>
          <w:trHeight w:val="345"/>
        </w:trPr>
        <w:tc>
          <w:tcPr>
            <w:tcW w:w="9576" w:type="dxa"/>
            <w:gridSpan w:val="5"/>
            <w:shd w:val="clear" w:color="auto" w:fill="EAF1DD"/>
          </w:tcPr>
          <w:p w14:paraId="761E5A03" w14:textId="77777777" w:rsidR="00967BDF" w:rsidRPr="00FD1F0B" w:rsidRDefault="00967BDF" w:rsidP="0048285A">
            <w:pPr>
              <w:ind w:left="0" w:firstLine="0"/>
              <w:jc w:val="center"/>
              <w:rPr>
                <w:rFonts w:ascii="Cambria" w:hAnsi="Cambria"/>
              </w:rPr>
            </w:pPr>
          </w:p>
          <w:p w14:paraId="05701C74" w14:textId="77777777" w:rsidR="00151494" w:rsidRPr="00FD1F0B" w:rsidRDefault="00B11270" w:rsidP="0048285A">
            <w:pPr>
              <w:ind w:left="0" w:firstLine="0"/>
              <w:jc w:val="center"/>
              <w:rPr>
                <w:rFonts w:ascii="Cambria" w:hAnsi="Cambria"/>
              </w:rPr>
            </w:pPr>
            <w:r>
              <w:rPr>
                <w:rFonts w:ascii="Cambria" w:hAnsi="Cambria"/>
              </w:rPr>
              <w:t>Business Alliance for Renewable Energy</w:t>
            </w:r>
            <w:r w:rsidR="00151494" w:rsidRPr="00FD1F0B">
              <w:rPr>
                <w:rFonts w:ascii="Cambria" w:hAnsi="Cambria"/>
              </w:rPr>
              <w:t>-</w:t>
            </w:r>
            <w:r w:rsidR="00903FB4">
              <w:rPr>
                <w:rFonts w:ascii="Cambria" w:hAnsi="Cambria"/>
                <w:i/>
              </w:rPr>
              <w:t>BARE</w:t>
            </w:r>
          </w:p>
          <w:p w14:paraId="39004F41" w14:textId="77777777" w:rsidR="00151494" w:rsidRPr="00FD1F0B" w:rsidRDefault="000D02C5" w:rsidP="0048285A">
            <w:pPr>
              <w:ind w:left="0" w:firstLine="0"/>
              <w:jc w:val="center"/>
              <w:rPr>
                <w:rFonts w:ascii="Cambria" w:hAnsi="Cambria"/>
                <w:sz w:val="18"/>
                <w:szCs w:val="18"/>
              </w:rPr>
            </w:pPr>
            <w:r>
              <w:rPr>
                <w:rFonts w:ascii="Cambria" w:hAnsi="Cambria"/>
                <w:sz w:val="18"/>
                <w:szCs w:val="18"/>
              </w:rPr>
              <w:t>International</w:t>
            </w:r>
          </w:p>
          <w:p w14:paraId="5BED4488" w14:textId="77777777" w:rsidR="00664EC4" w:rsidRPr="00FD1F0B" w:rsidRDefault="00664EC4" w:rsidP="0048285A">
            <w:pPr>
              <w:ind w:left="0" w:firstLine="0"/>
              <w:jc w:val="center"/>
              <w:rPr>
                <w:rFonts w:ascii="Cambria" w:hAnsi="Cambria"/>
                <w:sz w:val="18"/>
                <w:szCs w:val="18"/>
              </w:rPr>
            </w:pPr>
          </w:p>
        </w:tc>
      </w:tr>
      <w:tr w:rsidR="00664EC4" w:rsidRPr="00FD1F0B" w14:paraId="4D098FD9" w14:textId="77777777" w:rsidTr="00003CD7">
        <w:trPr>
          <w:trHeight w:val="198"/>
        </w:trPr>
        <w:tc>
          <w:tcPr>
            <w:tcW w:w="9576" w:type="dxa"/>
            <w:gridSpan w:val="5"/>
          </w:tcPr>
          <w:p w14:paraId="7BECF896" w14:textId="77777777" w:rsidR="00664EC4" w:rsidRPr="00FD1F0B" w:rsidRDefault="00664EC4" w:rsidP="0048285A">
            <w:pPr>
              <w:ind w:left="0" w:firstLine="0"/>
              <w:jc w:val="center"/>
              <w:rPr>
                <w:rFonts w:ascii="Cambria" w:hAnsi="Cambria"/>
              </w:rPr>
            </w:pPr>
          </w:p>
        </w:tc>
      </w:tr>
      <w:tr w:rsidR="00C3663C" w:rsidRPr="00FD1F0B" w14:paraId="37FAA0AF" w14:textId="77777777" w:rsidTr="00003CD7">
        <w:tc>
          <w:tcPr>
            <w:tcW w:w="2394" w:type="dxa"/>
          </w:tcPr>
          <w:p w14:paraId="02E04D54" w14:textId="77777777" w:rsidR="00C3663C" w:rsidRPr="00FD1F0B" w:rsidRDefault="00C3663C" w:rsidP="00664EC4">
            <w:pPr>
              <w:ind w:left="0" w:firstLine="0"/>
              <w:rPr>
                <w:rFonts w:ascii="Cambria" w:hAnsi="Cambria"/>
                <w:b/>
              </w:rPr>
            </w:pPr>
            <w:r>
              <w:rPr>
                <w:rFonts w:ascii="Cambria" w:hAnsi="Cambria"/>
                <w:b/>
              </w:rPr>
              <w:t>Foreign buyers</w:t>
            </w:r>
          </w:p>
          <w:p w14:paraId="72034CA8" w14:textId="77777777" w:rsidR="00C3663C" w:rsidRPr="00FD1F0B" w:rsidRDefault="00C3663C" w:rsidP="00664EC4">
            <w:pPr>
              <w:ind w:left="0" w:firstLine="0"/>
              <w:rPr>
                <w:rFonts w:ascii="Cambria" w:hAnsi="Cambria"/>
              </w:rPr>
            </w:pPr>
            <w:r>
              <w:rPr>
                <w:rFonts w:ascii="Cambria" w:hAnsi="Cambria"/>
              </w:rPr>
              <w:t>Reverse trade mission schedule</w:t>
            </w:r>
          </w:p>
          <w:p w14:paraId="03A0AB45" w14:textId="77777777" w:rsidR="00C3663C" w:rsidRPr="00FD1F0B" w:rsidRDefault="00C3663C" w:rsidP="00664EC4">
            <w:pPr>
              <w:ind w:left="0" w:firstLine="0"/>
              <w:rPr>
                <w:rFonts w:ascii="Cambria" w:hAnsi="Cambria"/>
              </w:rPr>
            </w:pPr>
            <w:r>
              <w:rPr>
                <w:rFonts w:ascii="Cambria" w:hAnsi="Cambria"/>
              </w:rPr>
              <w:t>Visitors to past U.S. shows</w:t>
            </w:r>
          </w:p>
          <w:p w14:paraId="45D71F34" w14:textId="77777777" w:rsidR="00C3663C" w:rsidRPr="00FD1F0B" w:rsidRDefault="00C3663C" w:rsidP="00664EC4">
            <w:pPr>
              <w:ind w:left="0" w:firstLine="0"/>
              <w:rPr>
                <w:rFonts w:ascii="Cambria" w:hAnsi="Cambria"/>
              </w:rPr>
            </w:pPr>
            <w:r>
              <w:rPr>
                <w:rFonts w:ascii="Cambria" w:hAnsi="Cambria"/>
              </w:rPr>
              <w:t>Visitors registered for upcoming shows</w:t>
            </w:r>
          </w:p>
          <w:p w14:paraId="68D4DD03" w14:textId="77777777" w:rsidR="00C3663C" w:rsidRPr="00FD1F0B" w:rsidRDefault="00C3663C" w:rsidP="0048285A">
            <w:pPr>
              <w:ind w:left="0" w:firstLine="0"/>
              <w:rPr>
                <w:rFonts w:ascii="Cambria" w:hAnsi="Cambria"/>
              </w:rPr>
            </w:pPr>
          </w:p>
        </w:tc>
        <w:tc>
          <w:tcPr>
            <w:tcW w:w="4014" w:type="dxa"/>
            <w:gridSpan w:val="2"/>
          </w:tcPr>
          <w:p w14:paraId="492FB519" w14:textId="77777777" w:rsidR="00C3663C" w:rsidRPr="00FD1F0B" w:rsidRDefault="00C3663C" w:rsidP="00664EC4">
            <w:pPr>
              <w:ind w:left="0" w:firstLine="0"/>
              <w:rPr>
                <w:rFonts w:ascii="Cambria" w:hAnsi="Cambria"/>
                <w:b/>
              </w:rPr>
            </w:pPr>
            <w:r>
              <w:rPr>
                <w:rFonts w:ascii="Cambria" w:hAnsi="Cambria"/>
                <w:b/>
              </w:rPr>
              <w:t>Market research</w:t>
            </w:r>
          </w:p>
          <w:p w14:paraId="46436755" w14:textId="77777777" w:rsidR="00C3663C" w:rsidRDefault="00C3663C" w:rsidP="00664EC4">
            <w:pPr>
              <w:ind w:left="0" w:firstLine="0"/>
              <w:rPr>
                <w:rFonts w:ascii="Cambria" w:hAnsi="Cambria"/>
              </w:rPr>
            </w:pPr>
            <w:r>
              <w:rPr>
                <w:rFonts w:ascii="Cambria" w:hAnsi="Cambria"/>
              </w:rPr>
              <w:t>Quick survey of global renewable energy markets</w:t>
            </w:r>
          </w:p>
          <w:p w14:paraId="22E00D42" w14:textId="77777777" w:rsidR="00C3663C" w:rsidRPr="00FD1F0B" w:rsidRDefault="00C3663C" w:rsidP="00664EC4">
            <w:pPr>
              <w:ind w:left="0" w:firstLine="0"/>
              <w:rPr>
                <w:rFonts w:ascii="Cambria" w:hAnsi="Cambria"/>
              </w:rPr>
            </w:pPr>
            <w:r>
              <w:rPr>
                <w:rFonts w:ascii="Cambria" w:hAnsi="Cambria"/>
              </w:rPr>
              <w:t>Sources for foreign market research</w:t>
            </w:r>
          </w:p>
          <w:p w14:paraId="08696D9A" w14:textId="77777777" w:rsidR="00C3663C" w:rsidRPr="00FD1F0B" w:rsidRDefault="00C3663C" w:rsidP="00664EC4">
            <w:pPr>
              <w:ind w:left="0" w:firstLine="0"/>
              <w:rPr>
                <w:rFonts w:ascii="Cambria" w:hAnsi="Cambria"/>
              </w:rPr>
            </w:pPr>
            <w:r>
              <w:rPr>
                <w:rFonts w:ascii="Cambria" w:hAnsi="Cambria"/>
              </w:rPr>
              <w:t>What to consider before going abroad</w:t>
            </w:r>
          </w:p>
          <w:p w14:paraId="4F9E7181" w14:textId="77777777" w:rsidR="00C3663C" w:rsidRPr="00FD1F0B" w:rsidRDefault="00C3663C" w:rsidP="00664EC4">
            <w:pPr>
              <w:ind w:left="0" w:firstLine="0"/>
              <w:rPr>
                <w:rFonts w:ascii="Cambria" w:hAnsi="Cambria"/>
              </w:rPr>
            </w:pPr>
          </w:p>
          <w:p w14:paraId="0C75436C" w14:textId="77777777" w:rsidR="00C3663C" w:rsidRPr="00FD1F0B" w:rsidRDefault="00C3663C" w:rsidP="00664EC4">
            <w:pPr>
              <w:ind w:left="0" w:firstLine="0"/>
              <w:rPr>
                <w:rFonts w:ascii="Cambria" w:hAnsi="Cambria"/>
              </w:rPr>
            </w:pPr>
          </w:p>
          <w:p w14:paraId="09A84CBF" w14:textId="77777777" w:rsidR="00C3663C" w:rsidRPr="00FD1F0B" w:rsidRDefault="00C3663C" w:rsidP="0048285A">
            <w:pPr>
              <w:ind w:left="0" w:firstLine="0"/>
              <w:rPr>
                <w:rFonts w:ascii="Cambria" w:hAnsi="Cambria"/>
              </w:rPr>
            </w:pPr>
          </w:p>
        </w:tc>
        <w:tc>
          <w:tcPr>
            <w:tcW w:w="3168" w:type="dxa"/>
            <w:gridSpan w:val="2"/>
          </w:tcPr>
          <w:p w14:paraId="1894EBF1" w14:textId="77777777" w:rsidR="00C3663C" w:rsidRPr="00FD1F0B" w:rsidRDefault="00C3663C" w:rsidP="00664EC4">
            <w:pPr>
              <w:ind w:left="0" w:firstLine="0"/>
              <w:rPr>
                <w:rFonts w:ascii="Cambria" w:hAnsi="Cambria"/>
                <w:b/>
              </w:rPr>
            </w:pPr>
            <w:r>
              <w:rPr>
                <w:rFonts w:ascii="Cambria" w:hAnsi="Cambria"/>
                <w:b/>
              </w:rPr>
              <w:t>Turkey Energy Build-Up</w:t>
            </w:r>
          </w:p>
          <w:p w14:paraId="242C4B01" w14:textId="77777777" w:rsidR="00C3663C" w:rsidRPr="00FD1F0B" w:rsidRDefault="00C3663C" w:rsidP="00664EC4">
            <w:pPr>
              <w:ind w:left="0" w:firstLine="0"/>
              <w:rPr>
                <w:rFonts w:ascii="Cambria" w:hAnsi="Cambria"/>
              </w:rPr>
            </w:pPr>
            <w:r w:rsidRPr="00FD1F0B">
              <w:rPr>
                <w:rFonts w:ascii="Cambria" w:hAnsi="Cambria"/>
              </w:rPr>
              <w:t xml:space="preserve">Fed. </w:t>
            </w:r>
            <w:r>
              <w:rPr>
                <w:rFonts w:ascii="Cambria" w:hAnsi="Cambria"/>
              </w:rPr>
              <w:t>award</w:t>
            </w:r>
            <w:r w:rsidRPr="00FD1F0B">
              <w:rPr>
                <w:rFonts w:ascii="Cambria" w:hAnsi="Cambria"/>
              </w:rPr>
              <w:t xml:space="preserve"> spurs project</w:t>
            </w:r>
          </w:p>
          <w:p w14:paraId="52461FA8" w14:textId="77777777" w:rsidR="00C3663C" w:rsidRDefault="00C3663C" w:rsidP="00664EC4">
            <w:pPr>
              <w:ind w:left="0" w:firstLine="0"/>
              <w:rPr>
                <w:rFonts w:ascii="Cambria" w:hAnsi="Cambria"/>
              </w:rPr>
            </w:pPr>
            <w:r w:rsidRPr="00FD1F0B">
              <w:rPr>
                <w:rFonts w:ascii="Cambria" w:hAnsi="Cambria"/>
              </w:rPr>
              <w:t xml:space="preserve">Upcoming </w:t>
            </w:r>
            <w:r>
              <w:rPr>
                <w:rFonts w:ascii="Cambria" w:hAnsi="Cambria"/>
              </w:rPr>
              <w:t>trade fairs</w:t>
            </w:r>
          </w:p>
          <w:p w14:paraId="67395602" w14:textId="77777777" w:rsidR="00C3663C" w:rsidRPr="00FD1F0B" w:rsidRDefault="00C3663C" w:rsidP="00664EC4">
            <w:pPr>
              <w:ind w:left="0" w:firstLine="0"/>
              <w:rPr>
                <w:rFonts w:ascii="Cambria" w:hAnsi="Cambria"/>
              </w:rPr>
            </w:pPr>
            <w:r w:rsidRPr="00FD1F0B">
              <w:rPr>
                <w:rFonts w:ascii="Cambria" w:hAnsi="Cambria"/>
              </w:rPr>
              <w:t>Prepare now to export</w:t>
            </w:r>
          </w:p>
          <w:p w14:paraId="1DA56CBC" w14:textId="77777777" w:rsidR="00C3663C" w:rsidRPr="00FD1F0B" w:rsidRDefault="00C3663C" w:rsidP="00664EC4">
            <w:pPr>
              <w:ind w:left="0" w:firstLine="0"/>
              <w:rPr>
                <w:rFonts w:ascii="Cambria" w:hAnsi="Cambria"/>
              </w:rPr>
            </w:pPr>
            <w:r w:rsidRPr="00FD1F0B">
              <w:rPr>
                <w:rFonts w:ascii="Cambria" w:hAnsi="Cambria"/>
              </w:rPr>
              <w:t>The market</w:t>
            </w:r>
          </w:p>
          <w:p w14:paraId="6E493240" w14:textId="77777777" w:rsidR="00C3663C" w:rsidRPr="00FD1F0B" w:rsidRDefault="00C3663C" w:rsidP="00664EC4">
            <w:pPr>
              <w:ind w:left="0" w:firstLine="0"/>
              <w:rPr>
                <w:rFonts w:ascii="Cambria" w:hAnsi="Cambria"/>
              </w:rPr>
            </w:pPr>
          </w:p>
          <w:p w14:paraId="0919A5CF" w14:textId="77777777" w:rsidR="00C3663C" w:rsidRPr="00FD1F0B" w:rsidRDefault="00C3663C" w:rsidP="0048285A">
            <w:pPr>
              <w:ind w:left="0" w:firstLine="0"/>
              <w:rPr>
                <w:rFonts w:ascii="Cambria" w:hAnsi="Cambria"/>
              </w:rPr>
            </w:pPr>
            <w:r>
              <w:rPr>
                <w:rFonts w:ascii="Cambria" w:hAnsi="Cambria"/>
                <w:noProof/>
              </w:rPr>
              <w:drawing>
                <wp:inline distT="0" distB="0" distL="0" distR="0" wp14:anchorId="3657EF52" wp14:editId="6684E5EB">
                  <wp:extent cx="1131570" cy="461645"/>
                  <wp:effectExtent l="0" t="0" r="11430" b="0"/>
                  <wp:docPr id="2" name="Picture 2" descr="ITAhoriz_blue_NoLeftM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horiz_blue_NoLeftMa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1570" cy="461645"/>
                          </a:xfrm>
                          <a:prstGeom prst="rect">
                            <a:avLst/>
                          </a:prstGeom>
                          <a:noFill/>
                          <a:ln>
                            <a:noFill/>
                          </a:ln>
                        </pic:spPr>
                      </pic:pic>
                    </a:graphicData>
                  </a:graphic>
                </wp:inline>
              </w:drawing>
            </w:r>
          </w:p>
        </w:tc>
      </w:tr>
      <w:tr w:rsidR="00664EC4" w:rsidRPr="00FD1F0B" w14:paraId="15ACB965" w14:textId="77777777" w:rsidTr="00003CD7">
        <w:tc>
          <w:tcPr>
            <w:tcW w:w="2394" w:type="dxa"/>
          </w:tcPr>
          <w:p w14:paraId="24F3330A" w14:textId="77777777" w:rsidR="00664EC4" w:rsidRPr="00FD1F0B" w:rsidRDefault="00664EC4" w:rsidP="0048285A">
            <w:pPr>
              <w:ind w:left="0" w:firstLine="0"/>
              <w:rPr>
                <w:rFonts w:ascii="Cambria" w:hAnsi="Cambria"/>
              </w:rPr>
            </w:pPr>
          </w:p>
        </w:tc>
        <w:tc>
          <w:tcPr>
            <w:tcW w:w="2394" w:type="dxa"/>
          </w:tcPr>
          <w:p w14:paraId="20F9DBD4" w14:textId="77777777" w:rsidR="00664EC4" w:rsidRPr="00FD1F0B" w:rsidRDefault="00664EC4" w:rsidP="0048285A">
            <w:pPr>
              <w:ind w:left="0" w:firstLine="0"/>
              <w:rPr>
                <w:rFonts w:ascii="Cambria" w:hAnsi="Cambria"/>
              </w:rPr>
            </w:pPr>
          </w:p>
        </w:tc>
        <w:tc>
          <w:tcPr>
            <w:tcW w:w="2394" w:type="dxa"/>
            <w:gridSpan w:val="2"/>
          </w:tcPr>
          <w:p w14:paraId="2C731BA6" w14:textId="77777777" w:rsidR="00664EC4" w:rsidRPr="00FD1F0B" w:rsidRDefault="00664EC4" w:rsidP="0048285A">
            <w:pPr>
              <w:ind w:left="0" w:firstLine="0"/>
              <w:rPr>
                <w:rFonts w:ascii="Cambria" w:hAnsi="Cambria"/>
              </w:rPr>
            </w:pPr>
          </w:p>
        </w:tc>
        <w:tc>
          <w:tcPr>
            <w:tcW w:w="2394" w:type="dxa"/>
          </w:tcPr>
          <w:p w14:paraId="56F87BA8" w14:textId="77777777" w:rsidR="00664EC4" w:rsidRPr="00FD1F0B" w:rsidRDefault="00664EC4" w:rsidP="0048285A">
            <w:pPr>
              <w:ind w:left="0" w:firstLine="0"/>
              <w:rPr>
                <w:rFonts w:ascii="Cambria" w:hAnsi="Cambria"/>
              </w:rPr>
            </w:pPr>
          </w:p>
        </w:tc>
      </w:tr>
      <w:tr w:rsidR="00C03C5A" w:rsidRPr="00FD1F0B" w14:paraId="4199C7FF" w14:textId="77777777" w:rsidTr="00AC32A7">
        <w:tc>
          <w:tcPr>
            <w:tcW w:w="4788" w:type="dxa"/>
            <w:gridSpan w:val="2"/>
          </w:tcPr>
          <w:p w14:paraId="1E51179C" w14:textId="77777777" w:rsidR="00C03C5A" w:rsidRPr="00FD1F0B" w:rsidRDefault="00C03C5A" w:rsidP="0048285A">
            <w:pPr>
              <w:ind w:left="0" w:firstLine="0"/>
              <w:rPr>
                <w:rFonts w:ascii="Cambria" w:hAnsi="Cambria"/>
              </w:rPr>
            </w:pPr>
          </w:p>
          <w:p w14:paraId="28036CD4" w14:textId="77777777" w:rsidR="00C03C5A" w:rsidRPr="00FD1F0B" w:rsidRDefault="00F56203" w:rsidP="0048285A">
            <w:pPr>
              <w:ind w:left="0" w:firstLine="0"/>
              <w:rPr>
                <w:rFonts w:ascii="Cambria" w:hAnsi="Cambria"/>
              </w:rPr>
            </w:pPr>
            <w:r>
              <w:rPr>
                <w:rFonts w:ascii="Cambria" w:hAnsi="Cambria"/>
                <w:noProof/>
              </w:rPr>
              <mc:AlternateContent>
                <mc:Choice Requires="wps">
                  <w:drawing>
                    <wp:anchor distT="0" distB="0" distL="114300" distR="114300" simplePos="0" relativeHeight="251654656" behindDoc="0" locked="0" layoutInCell="1" allowOverlap="1" wp14:anchorId="13754D01" wp14:editId="1617D0AB">
                      <wp:simplePos x="0" y="0"/>
                      <wp:positionH relativeFrom="column">
                        <wp:align>center</wp:align>
                      </wp:positionH>
                      <wp:positionV relativeFrom="paragraph">
                        <wp:posOffset>0</wp:posOffset>
                      </wp:positionV>
                      <wp:extent cx="2491105" cy="2573655"/>
                      <wp:effectExtent l="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257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DE649" w14:textId="77777777" w:rsidR="00E57854" w:rsidRDefault="00E57854" w:rsidP="0050379D">
                                  <w:pPr>
                                    <w:ind w:left="0" w:firstLine="0"/>
                                  </w:pPr>
                                  <w:r>
                                    <w:rPr>
                                      <w:rFonts w:ascii="Times New Roman" w:hAnsi="Times New Roman"/>
                                      <w:noProof/>
                                    </w:rPr>
                                    <w:drawing>
                                      <wp:inline distT="0" distB="0" distL="0" distR="0" wp14:anchorId="58A9CA2C" wp14:editId="04BDD746">
                                        <wp:extent cx="2299335" cy="2308860"/>
                                        <wp:effectExtent l="0" t="0" r="12065" b="2540"/>
                                        <wp:docPr id="13" name="Picture 13" descr="2009-06-30-a-LowRes-MingMing115ELGE-MarkCrisafulli-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06-30-a-LowRes-MingMing115ELGE-MarkCrisafulli-IDE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9335" cy="2308860"/>
                                                </a:xfrm>
                                                <a:prstGeom prst="rect">
                                                  <a:avLst/>
                                                </a:prstGeom>
                                                <a:noFill/>
                                                <a:ln>
                                                  <a:noFill/>
                                                </a:ln>
                                              </pic:spPr>
                                            </pic:pic>
                                          </a:graphicData>
                                        </a:graphic>
                                      </wp:inline>
                                    </w:drawing>
                                  </w:r>
                                </w:p>
                                <w:p w14:paraId="0C084422" w14:textId="77777777" w:rsidR="00E57854" w:rsidRDefault="00E57854" w:rsidP="0050379D">
                                  <w:pPr>
                                    <w:ind w:left="0" w:firstLine="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754D01" id="Text Box 46" o:spid="_x0000_s1032" type="#_x0000_t202" style="position:absolute;margin-left:0;margin-top:0;width:196.15pt;height:202.65pt;z-index:2516546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" stroked="f">
                      <v:textbox style="mso-fit-shape-to-text:t">
                        <w:txbxContent>
                          <w:p w14:paraId="0ECDE649" w14:textId="77777777" w:rsidR="00E57854" w:rsidRDefault="00E57854" w:rsidP="0050379D">
                            <w:pPr>
                              <w:ind w:left="0" w:firstLine="0"/>
                            </w:pPr>
                            <w:r>
                              <w:rPr>
                                <w:rFonts w:ascii="Times New Roman" w:hAnsi="Times New Roman"/>
                                <w:noProof/>
                              </w:rPr>
                              <w:drawing>
                                <wp:inline distT="0" distB="0" distL="0" distR="0" wp14:anchorId="58A9CA2C" wp14:editId="04BDD746">
                                  <wp:extent cx="2299335" cy="2308860"/>
                                  <wp:effectExtent l="0" t="0" r="12065" b="2540"/>
                                  <wp:docPr id="13" name="Picture 13" descr="2009-06-30-a-LowRes-MingMing115ELGE-MarkCrisafulli-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06-30-a-LowRes-MingMing115ELGE-MarkCrisafulli-IDE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9335" cy="2308860"/>
                                          </a:xfrm>
                                          <a:prstGeom prst="rect">
                                            <a:avLst/>
                                          </a:prstGeom>
                                          <a:noFill/>
                                          <a:ln>
                                            <a:noFill/>
                                          </a:ln>
                                        </pic:spPr>
                                      </pic:pic>
                                    </a:graphicData>
                                  </a:graphic>
                                </wp:inline>
                              </w:drawing>
                            </w:r>
                          </w:p>
                          <w:p w14:paraId="0C084422" w14:textId="77777777" w:rsidR="00E57854" w:rsidRDefault="00E57854" w:rsidP="0050379D">
                            <w:pPr>
                              <w:ind w:left="0" w:firstLine="0"/>
                            </w:pPr>
                          </w:p>
                        </w:txbxContent>
                      </v:textbox>
                    </v:shape>
                  </w:pict>
                </mc:Fallback>
              </mc:AlternateContent>
            </w:r>
          </w:p>
          <w:p w14:paraId="2672BA7D" w14:textId="77777777" w:rsidR="00C03C5A" w:rsidRPr="00FD1F0B" w:rsidRDefault="00C03C5A" w:rsidP="0048285A">
            <w:pPr>
              <w:ind w:left="0" w:firstLine="0"/>
              <w:rPr>
                <w:rFonts w:ascii="Cambria" w:hAnsi="Cambria"/>
              </w:rPr>
            </w:pPr>
          </w:p>
          <w:p w14:paraId="1A690D1A" w14:textId="77777777" w:rsidR="00C03C5A" w:rsidRPr="00FD1F0B" w:rsidRDefault="00C03C5A" w:rsidP="0048285A">
            <w:pPr>
              <w:ind w:left="0" w:firstLine="0"/>
              <w:rPr>
                <w:rFonts w:ascii="Cambria" w:hAnsi="Cambria"/>
              </w:rPr>
            </w:pPr>
          </w:p>
          <w:p w14:paraId="4B28610E" w14:textId="77777777" w:rsidR="00C03C5A" w:rsidRPr="00FD1F0B" w:rsidRDefault="00C03C5A" w:rsidP="0048285A">
            <w:pPr>
              <w:ind w:left="0" w:firstLine="0"/>
              <w:rPr>
                <w:rFonts w:ascii="Cambria" w:hAnsi="Cambria"/>
              </w:rPr>
            </w:pPr>
          </w:p>
          <w:p w14:paraId="67204248" w14:textId="77777777" w:rsidR="00C03C5A" w:rsidRPr="00FD1F0B" w:rsidRDefault="00C03C5A" w:rsidP="0048285A">
            <w:pPr>
              <w:ind w:left="0" w:firstLine="0"/>
              <w:rPr>
                <w:rFonts w:ascii="Cambria" w:hAnsi="Cambria"/>
              </w:rPr>
            </w:pPr>
          </w:p>
          <w:p w14:paraId="5B9BA915" w14:textId="77777777" w:rsidR="00C03C5A" w:rsidRPr="00FD1F0B" w:rsidRDefault="00C03C5A" w:rsidP="0048285A">
            <w:pPr>
              <w:ind w:left="0" w:firstLine="0"/>
              <w:rPr>
                <w:rFonts w:ascii="Cambria" w:hAnsi="Cambria"/>
              </w:rPr>
            </w:pPr>
          </w:p>
          <w:p w14:paraId="7DB27E2A" w14:textId="77777777" w:rsidR="00C03C5A" w:rsidRPr="00FD1F0B" w:rsidRDefault="00C03C5A" w:rsidP="0048285A">
            <w:pPr>
              <w:ind w:left="0" w:firstLine="0"/>
              <w:rPr>
                <w:rFonts w:ascii="Cambria" w:hAnsi="Cambria"/>
              </w:rPr>
            </w:pPr>
          </w:p>
          <w:p w14:paraId="439F14E8" w14:textId="77777777" w:rsidR="00C03C5A" w:rsidRPr="00FD1F0B" w:rsidRDefault="00C03C5A" w:rsidP="0048285A">
            <w:pPr>
              <w:ind w:left="0" w:firstLine="0"/>
              <w:rPr>
                <w:rFonts w:ascii="Cambria" w:hAnsi="Cambria"/>
              </w:rPr>
            </w:pPr>
          </w:p>
          <w:p w14:paraId="48F1E7AA" w14:textId="77777777" w:rsidR="00C03C5A" w:rsidRPr="00FD1F0B" w:rsidRDefault="00C03C5A" w:rsidP="0048285A">
            <w:pPr>
              <w:ind w:left="0" w:firstLine="0"/>
              <w:rPr>
                <w:rFonts w:ascii="Cambria" w:hAnsi="Cambria"/>
              </w:rPr>
            </w:pPr>
          </w:p>
          <w:p w14:paraId="0351475E" w14:textId="77777777" w:rsidR="00C03C5A" w:rsidRPr="00FD1F0B" w:rsidRDefault="00C03C5A" w:rsidP="0048285A">
            <w:pPr>
              <w:ind w:left="0" w:firstLine="0"/>
              <w:rPr>
                <w:rFonts w:ascii="Cambria" w:hAnsi="Cambria"/>
              </w:rPr>
            </w:pPr>
          </w:p>
          <w:p w14:paraId="602B961F" w14:textId="77777777" w:rsidR="00C03C5A" w:rsidRPr="00FD1F0B" w:rsidRDefault="00C03C5A" w:rsidP="0048285A">
            <w:pPr>
              <w:ind w:left="0" w:firstLine="0"/>
              <w:rPr>
                <w:rFonts w:ascii="Cambria" w:hAnsi="Cambria"/>
              </w:rPr>
            </w:pPr>
          </w:p>
          <w:p w14:paraId="032B0D37" w14:textId="77777777" w:rsidR="00C03C5A" w:rsidRPr="00FD1F0B" w:rsidRDefault="00C03C5A" w:rsidP="0048285A">
            <w:pPr>
              <w:ind w:left="0" w:firstLine="0"/>
              <w:rPr>
                <w:rFonts w:ascii="Cambria" w:hAnsi="Cambria"/>
              </w:rPr>
            </w:pPr>
          </w:p>
          <w:p w14:paraId="25A6BB51" w14:textId="77777777" w:rsidR="00C03C5A" w:rsidRPr="00FD1F0B" w:rsidRDefault="00C03C5A" w:rsidP="0048285A">
            <w:pPr>
              <w:ind w:left="0" w:firstLine="0"/>
              <w:rPr>
                <w:rFonts w:ascii="Cambria" w:hAnsi="Cambria"/>
              </w:rPr>
            </w:pPr>
          </w:p>
          <w:p w14:paraId="086CDF15" w14:textId="77777777" w:rsidR="00C03C5A" w:rsidRPr="00FD1F0B" w:rsidRDefault="00C03C5A" w:rsidP="0048285A">
            <w:pPr>
              <w:ind w:left="0" w:firstLine="0"/>
              <w:rPr>
                <w:rFonts w:ascii="Cambria" w:hAnsi="Cambria"/>
              </w:rPr>
            </w:pPr>
          </w:p>
          <w:p w14:paraId="53B6EC23" w14:textId="77777777" w:rsidR="00C03C5A" w:rsidRPr="00FD1F0B" w:rsidRDefault="00C03C5A" w:rsidP="0048285A">
            <w:pPr>
              <w:ind w:left="0" w:firstLine="0"/>
              <w:rPr>
                <w:rFonts w:ascii="Cambria" w:hAnsi="Cambria"/>
              </w:rPr>
            </w:pPr>
          </w:p>
          <w:p w14:paraId="2B8DEDCE" w14:textId="77777777" w:rsidR="00C03C5A" w:rsidRPr="00FD1F0B" w:rsidRDefault="00C03C5A" w:rsidP="0048285A">
            <w:pPr>
              <w:ind w:left="0" w:firstLine="0"/>
              <w:rPr>
                <w:rFonts w:ascii="Cambria" w:hAnsi="Cambria"/>
              </w:rPr>
            </w:pPr>
          </w:p>
        </w:tc>
        <w:tc>
          <w:tcPr>
            <w:tcW w:w="4788" w:type="dxa"/>
            <w:gridSpan w:val="3"/>
          </w:tcPr>
          <w:p w14:paraId="7EE8D1AC" w14:textId="77777777" w:rsidR="00C03C5A" w:rsidRPr="00FD1F0B" w:rsidRDefault="00C03C5A" w:rsidP="0048285A">
            <w:pPr>
              <w:ind w:left="0" w:firstLine="0"/>
              <w:rPr>
                <w:rFonts w:ascii="Cambria" w:hAnsi="Cambria"/>
              </w:rPr>
            </w:pPr>
          </w:p>
          <w:p w14:paraId="44C0AB85" w14:textId="77777777" w:rsidR="00C03C5A" w:rsidRPr="00FD1F0B" w:rsidRDefault="00C03C5A" w:rsidP="0048285A">
            <w:pPr>
              <w:ind w:left="0" w:firstLine="0"/>
              <w:rPr>
                <w:rFonts w:ascii="Cambria" w:hAnsi="Cambria"/>
                <w:sz w:val="20"/>
                <w:szCs w:val="20"/>
              </w:rPr>
            </w:pPr>
            <w:r w:rsidRPr="00FD1F0B">
              <w:rPr>
                <w:rFonts w:ascii="Cambria" w:hAnsi="Cambria"/>
                <w:sz w:val="20"/>
                <w:szCs w:val="20"/>
              </w:rPr>
              <w:t xml:space="preserve">Over 90% of exhibitors and attendees at </w:t>
            </w:r>
            <w:proofErr w:type="spellStart"/>
            <w:r w:rsidR="00C3663C">
              <w:rPr>
                <w:rFonts w:ascii="Cambria" w:hAnsi="Cambria"/>
                <w:sz w:val="20"/>
                <w:szCs w:val="20"/>
              </w:rPr>
              <w:t>RenewTech</w:t>
            </w:r>
            <w:proofErr w:type="spellEnd"/>
            <w:r w:rsidRPr="00FD1F0B">
              <w:rPr>
                <w:rFonts w:ascii="Cambria" w:hAnsi="Cambria"/>
                <w:sz w:val="20"/>
                <w:szCs w:val="20"/>
              </w:rPr>
              <w:t xml:space="preserve"> voted it the best trade show of the year. Exhibitors were pleased that attendees were almost all potential customers. The hospitality booths are arranged to benefit all exhibitors. </w:t>
            </w:r>
          </w:p>
          <w:p w14:paraId="2E80E6DB" w14:textId="77777777" w:rsidR="00C03C5A" w:rsidRPr="00FD1F0B" w:rsidRDefault="00C03C5A" w:rsidP="0048285A">
            <w:pPr>
              <w:ind w:left="0" w:firstLine="0"/>
              <w:rPr>
                <w:rFonts w:ascii="Cambria" w:hAnsi="Cambria"/>
                <w:sz w:val="20"/>
                <w:szCs w:val="20"/>
              </w:rPr>
            </w:pPr>
          </w:p>
          <w:p w14:paraId="22253BB9" w14:textId="77777777" w:rsidR="0050379D" w:rsidRPr="00FD1F0B" w:rsidRDefault="00C03C5A" w:rsidP="0048285A">
            <w:pPr>
              <w:ind w:left="0" w:firstLine="0"/>
              <w:rPr>
                <w:rFonts w:ascii="Cambria" w:hAnsi="Cambria"/>
                <w:sz w:val="20"/>
                <w:szCs w:val="20"/>
              </w:rPr>
            </w:pPr>
            <w:r w:rsidRPr="00FD1F0B">
              <w:rPr>
                <w:rFonts w:ascii="Cambria" w:hAnsi="Cambria"/>
                <w:sz w:val="20"/>
                <w:szCs w:val="20"/>
              </w:rPr>
              <w:t>Sponsors below helped make the show a great success.</w:t>
            </w:r>
          </w:p>
          <w:p w14:paraId="0970EBB9" w14:textId="77777777" w:rsidR="00C03C5A" w:rsidRPr="00FD1F0B" w:rsidRDefault="00F56203" w:rsidP="0048285A">
            <w:pPr>
              <w:ind w:left="0" w:firstLine="0"/>
              <w:rPr>
                <w:rFonts w:ascii="Cambria" w:hAnsi="Cambria"/>
              </w:rPr>
            </w:pPr>
            <w:r>
              <w:rPr>
                <w:rFonts w:ascii="Cambria" w:hAnsi="Cambria"/>
                <w:noProof/>
                <w:sz w:val="20"/>
                <w:szCs w:val="20"/>
              </w:rPr>
              <mc:AlternateContent>
                <mc:Choice Requires="wps">
                  <w:drawing>
                    <wp:anchor distT="0" distB="0" distL="114300" distR="114300" simplePos="0" relativeHeight="251657728" behindDoc="0" locked="0" layoutInCell="1" allowOverlap="1" wp14:anchorId="2AACF788" wp14:editId="48A0D3DA">
                      <wp:simplePos x="0" y="0"/>
                      <wp:positionH relativeFrom="column">
                        <wp:posOffset>944377</wp:posOffset>
                      </wp:positionH>
                      <wp:positionV relativeFrom="paragraph">
                        <wp:posOffset>22225</wp:posOffset>
                      </wp:positionV>
                      <wp:extent cx="1187355" cy="1076325"/>
                      <wp:effectExtent l="0" t="0" r="0" b="952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35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E2AA1" w14:textId="77777777" w:rsidR="00E57854" w:rsidRPr="00967BDF" w:rsidRDefault="00E57854" w:rsidP="00A94A89">
                                  <w:pPr>
                                    <w:ind w:left="0" w:firstLine="0"/>
                                    <w:rPr>
                                      <w:rFonts w:ascii="Book Antiqua" w:hAnsi="Book Antiqua"/>
                                      <w:b/>
                                      <w:i/>
                                      <w:color w:val="215868"/>
                                      <w:sz w:val="16"/>
                                      <w:szCs w:val="16"/>
                                    </w:rPr>
                                  </w:pPr>
                                </w:p>
                                <w:p w14:paraId="40B63EA6" w14:textId="77777777" w:rsidR="00E57854" w:rsidRPr="00A94A89" w:rsidRDefault="00E57854" w:rsidP="00A94A89">
                                  <w:pPr>
                                    <w:ind w:left="0" w:firstLine="0"/>
                                    <w:rPr>
                                      <w:rFonts w:ascii="Book Antiqua" w:hAnsi="Book Antiqua"/>
                                      <w:i/>
                                      <w:sz w:val="18"/>
                                      <w:szCs w:val="18"/>
                                    </w:rPr>
                                  </w:pPr>
                                  <w:r w:rsidRPr="00596485">
                                    <w:rPr>
                                      <w:rFonts w:ascii="Book Antiqua" w:hAnsi="Book Antiqua"/>
                                      <w:b/>
                                      <w:i/>
                                      <w:color w:val="215868"/>
                                      <w:sz w:val="28"/>
                                      <w:szCs w:val="28"/>
                                    </w:rPr>
                                    <w:t>Q</w:t>
                                  </w:r>
                                  <w:r w:rsidRPr="00A94A89">
                                    <w:rPr>
                                      <w:rFonts w:ascii="Book Antiqua" w:hAnsi="Book Antiqua"/>
                                      <w:i/>
                                      <w:color w:val="244061"/>
                                      <w:sz w:val="18"/>
                                      <w:szCs w:val="18"/>
                                    </w:rPr>
                                    <w:t>uality</w:t>
                                  </w:r>
                                </w:p>
                                <w:p w14:paraId="2A8E502E" w14:textId="77777777" w:rsidR="00E57854" w:rsidRDefault="00E57854" w:rsidP="00A94A89">
                                  <w:pPr>
                                    <w:ind w:left="0" w:firstLine="0"/>
                                  </w:pPr>
                                  <w:r w:rsidRPr="00596485">
                                    <w:rPr>
                                      <w:rFonts w:ascii="Book Antiqua" w:hAnsi="Book Antiqua"/>
                                      <w:b/>
                                      <w:i/>
                                      <w:color w:val="365F91"/>
                                      <w:sz w:val="28"/>
                                      <w:szCs w:val="28"/>
                                    </w:rPr>
                                    <w:t>S</w:t>
                                  </w:r>
                                  <w:r>
                                    <w:rPr>
                                      <w:rFonts w:ascii="Book Antiqua" w:hAnsi="Book Antiqua"/>
                                      <w:i/>
                                      <w:color w:val="244061"/>
                                      <w:sz w:val="18"/>
                                      <w:szCs w:val="18"/>
                                    </w:rPr>
                                    <w:t>ystems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CF788" id="Text Box 49" o:spid="_x0000_s1033" type="#_x0000_t202" style="position:absolute;margin-left:74.35pt;margin-top:1.75pt;width:93.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" stroked="f">
                      <v:textbox>
                        <w:txbxContent>
                          <w:p w14:paraId="5BFE2AA1" w14:textId="77777777" w:rsidR="00E57854" w:rsidRPr="00967BDF" w:rsidRDefault="00E57854" w:rsidP="00A94A89">
                            <w:pPr>
                              <w:ind w:left="0" w:firstLine="0"/>
                              <w:rPr>
                                <w:rFonts w:ascii="Book Antiqua" w:hAnsi="Book Antiqua"/>
                                <w:b/>
                                <w:i/>
                                <w:color w:val="215868"/>
                                <w:sz w:val="16"/>
                                <w:szCs w:val="16"/>
                              </w:rPr>
                            </w:pPr>
                          </w:p>
                          <w:p w14:paraId="40B63EA6" w14:textId="77777777" w:rsidR="00E57854" w:rsidRPr="00A94A89" w:rsidRDefault="00E57854" w:rsidP="00A94A89">
                            <w:pPr>
                              <w:ind w:left="0" w:firstLine="0"/>
                              <w:rPr>
                                <w:rFonts w:ascii="Book Antiqua" w:hAnsi="Book Antiqua"/>
                                <w:i/>
                                <w:sz w:val="18"/>
                                <w:szCs w:val="18"/>
                              </w:rPr>
                            </w:pPr>
                            <w:r w:rsidRPr="00596485">
                              <w:rPr>
                                <w:rFonts w:ascii="Book Antiqua" w:hAnsi="Book Antiqua"/>
                                <w:b/>
                                <w:i/>
                                <w:color w:val="215868"/>
                                <w:sz w:val="28"/>
                                <w:szCs w:val="28"/>
                              </w:rPr>
                              <w:t>Q</w:t>
                            </w:r>
                            <w:r w:rsidRPr="00A94A89">
                              <w:rPr>
                                <w:rFonts w:ascii="Book Antiqua" w:hAnsi="Book Antiqua"/>
                                <w:i/>
                                <w:color w:val="244061"/>
                                <w:sz w:val="18"/>
                                <w:szCs w:val="18"/>
                              </w:rPr>
                              <w:t>uality</w:t>
                            </w:r>
                          </w:p>
                          <w:p w14:paraId="2A8E502E" w14:textId="77777777" w:rsidR="00E57854" w:rsidRDefault="00E57854" w:rsidP="00A94A89">
                            <w:pPr>
                              <w:ind w:left="0" w:firstLine="0"/>
                            </w:pPr>
                            <w:r w:rsidRPr="00596485">
                              <w:rPr>
                                <w:rFonts w:ascii="Book Antiqua" w:hAnsi="Book Antiqua"/>
                                <w:b/>
                                <w:i/>
                                <w:color w:val="365F91"/>
                                <w:sz w:val="28"/>
                                <w:szCs w:val="28"/>
                              </w:rPr>
                              <w:t>S</w:t>
                            </w:r>
                            <w:r>
                              <w:rPr>
                                <w:rFonts w:ascii="Book Antiqua" w:hAnsi="Book Antiqua"/>
                                <w:i/>
                                <w:color w:val="244061"/>
                                <w:sz w:val="18"/>
                                <w:szCs w:val="18"/>
                              </w:rPr>
                              <w:t>ystems</w:t>
                            </w:r>
                          </w:p>
                        </w:txbxContent>
                      </v:textbox>
                    </v:shape>
                  </w:pict>
                </mc:Fallback>
              </mc:AlternateContent>
            </w:r>
            <w:r>
              <w:rPr>
                <w:rFonts w:ascii="Cambria" w:hAnsi="Cambria"/>
                <w:noProof/>
              </w:rPr>
              <mc:AlternateContent>
                <mc:Choice Requires="wps">
                  <w:drawing>
                    <wp:anchor distT="0" distB="0" distL="114300" distR="114300" simplePos="0" relativeHeight="251655680" behindDoc="1" locked="0" layoutInCell="1" allowOverlap="1" wp14:anchorId="5CEC3BEB" wp14:editId="6DC38B86">
                      <wp:simplePos x="0" y="0"/>
                      <wp:positionH relativeFrom="column">
                        <wp:posOffset>1319530</wp:posOffset>
                      </wp:positionH>
                      <wp:positionV relativeFrom="paragraph">
                        <wp:posOffset>96520</wp:posOffset>
                      </wp:positionV>
                      <wp:extent cx="606425" cy="619125"/>
                      <wp:effectExtent l="0" t="0" r="17145" b="825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619125"/>
                              </a:xfrm>
                              <a:prstGeom prst="rect">
                                <a:avLst/>
                              </a:prstGeom>
                              <a:solidFill>
                                <a:srgbClr val="FFFFFF"/>
                              </a:solidFill>
                              <a:ln w="9525">
                                <a:solidFill>
                                  <a:srgbClr val="000000"/>
                                </a:solidFill>
                                <a:miter lim="800000"/>
                                <a:headEnd/>
                                <a:tailEnd/>
                              </a:ln>
                            </wps:spPr>
                            <wps:txbx>
                              <w:txbxContent>
                                <w:p w14:paraId="0857BF88" w14:textId="77777777" w:rsidR="00E57854" w:rsidRPr="00ED7226" w:rsidRDefault="00E57854" w:rsidP="0021461E">
                                  <w:pPr>
                                    <w:ind w:left="0" w:firstLine="0"/>
                                    <w:rPr>
                                      <w:position w:val="-18"/>
                                      <w:sz w:val="18"/>
                                      <w:szCs w:val="18"/>
                                    </w:rPr>
                                  </w:pPr>
                                  <w:r w:rsidRPr="0021461E">
                                    <w:rPr>
                                      <w:position w:val="-18"/>
                                    </w:rPr>
                                    <w:t xml:space="preserve">Risk </w:t>
                                  </w:r>
                                  <w:r w:rsidRPr="0021461E">
                                    <w:rPr>
                                      <w:position w:val="-18"/>
                                      <w:sz w:val="72"/>
                                      <w:szCs w:val="72"/>
                                      <w:vertAlign w:val="subscrip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C3BEB" id="Text Box 47" o:spid="_x0000_s1034" type="#_x0000_t202" style="position:absolute;margin-left:103.9pt;margin-top:7.6pt;width:47.75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">
                      <v:textbox>
                        <w:txbxContent>
                          <w:p w14:paraId="0857BF88" w14:textId="77777777" w:rsidR="00E57854" w:rsidRPr="00ED7226" w:rsidRDefault="00E57854" w:rsidP="0021461E">
                            <w:pPr>
                              <w:ind w:left="0" w:firstLine="0"/>
                              <w:rPr>
                                <w:position w:val="-18"/>
                                <w:sz w:val="18"/>
                                <w:szCs w:val="18"/>
                              </w:rPr>
                            </w:pPr>
                            <w:r w:rsidRPr="0021461E">
                              <w:rPr>
                                <w:position w:val="-18"/>
                              </w:rPr>
                              <w:t xml:space="preserve">Risk </w:t>
                            </w:r>
                            <w:r w:rsidRPr="0021461E">
                              <w:rPr>
                                <w:position w:val="-18"/>
                                <w:sz w:val="72"/>
                                <w:szCs w:val="72"/>
                                <w:vertAlign w:val="subscript"/>
                              </w:rPr>
                              <w:t>*</w:t>
                            </w:r>
                          </w:p>
                        </w:txbxContent>
                      </v:textbox>
                    </v:shape>
                  </w:pict>
                </mc:Fallback>
              </mc:AlternateContent>
            </w:r>
            <w:r w:rsidR="00C03C5A" w:rsidRPr="00FD1F0B">
              <w:rPr>
                <w:rFonts w:ascii="Cambria" w:hAnsi="Cambria"/>
              </w:rPr>
              <w:t xml:space="preserve"> </w:t>
            </w:r>
          </w:p>
          <w:p w14:paraId="4C0FBE92" w14:textId="77777777" w:rsidR="00C03C5A" w:rsidRPr="00FD1F0B" w:rsidRDefault="00F56203" w:rsidP="0048285A">
            <w:pPr>
              <w:ind w:left="0" w:firstLine="0"/>
              <w:rPr>
                <w:rFonts w:ascii="Cambria" w:hAnsi="Cambria"/>
              </w:rPr>
            </w:pPr>
            <w:r>
              <w:rPr>
                <w:rFonts w:ascii="Cambria" w:hAnsi="Cambria"/>
                <w:noProof/>
              </w:rPr>
              <mc:AlternateContent>
                <mc:Choice Requires="wps">
                  <w:drawing>
                    <wp:anchor distT="0" distB="0" distL="114300" distR="114300" simplePos="0" relativeHeight="251658752" behindDoc="0" locked="0" layoutInCell="1" allowOverlap="1" wp14:anchorId="01CC75C4" wp14:editId="1BCE8AD7">
                      <wp:simplePos x="0" y="0"/>
                      <wp:positionH relativeFrom="column">
                        <wp:posOffset>1783715</wp:posOffset>
                      </wp:positionH>
                      <wp:positionV relativeFrom="paragraph">
                        <wp:posOffset>8255</wp:posOffset>
                      </wp:positionV>
                      <wp:extent cx="758825" cy="471170"/>
                      <wp:effectExtent l="0" t="0" r="22225" b="2413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471170"/>
                              </a:xfrm>
                              <a:prstGeom prst="rect">
                                <a:avLst/>
                              </a:prstGeom>
                              <a:solidFill>
                                <a:srgbClr val="FFFFFF"/>
                              </a:solidFill>
                              <a:ln w="9525">
                                <a:solidFill>
                                  <a:srgbClr val="C00000"/>
                                </a:solidFill>
                                <a:miter lim="800000"/>
                                <a:headEnd/>
                                <a:tailEnd/>
                              </a:ln>
                            </wps:spPr>
                            <wps:txbx>
                              <w:txbxContent>
                                <w:p w14:paraId="33D998DF" w14:textId="77777777" w:rsidR="00E57854" w:rsidRPr="004E7BF6" w:rsidRDefault="00E57854" w:rsidP="004E7BF6">
                                  <w:pPr>
                                    <w:ind w:left="0" w:firstLine="0"/>
                                    <w:jc w:val="center"/>
                                    <w:rPr>
                                      <w:rFonts w:ascii="Freestyle Script" w:hAnsi="Freestyle Script"/>
                                      <w:b/>
                                      <w:bCs/>
                                      <w:color w:val="C00000"/>
                                      <w:sz w:val="40"/>
                                      <w:szCs w:val="40"/>
                                    </w:rPr>
                                  </w:pPr>
                                  <w:r w:rsidRPr="004E7BF6">
                                    <w:rPr>
                                      <w:rFonts w:ascii="Freestyle Script" w:hAnsi="Freestyle Script"/>
                                      <w:b/>
                                      <w:bCs/>
                                      <w:color w:val="C00000"/>
                                      <w:sz w:val="40"/>
                                      <w:szCs w:val="40"/>
                                    </w:rPr>
                                    <w:t>Jones</w:t>
                                  </w:r>
                                </w:p>
                              </w:txbxContent>
                            </wps:txbx>
                            <wps:bodyPr rot="0" vert="horz" wrap="square" lIns="91440" tIns="9144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C75C4" id="Text Box 50" o:spid="_x0000_s1035" type="#_x0000_t202" style="position:absolute;margin-left:140.45pt;margin-top:.65pt;width:59.75pt;height:3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" strokecolor="#c00000">
                      <v:textbox inset=",7.2pt">
                        <w:txbxContent>
                          <w:p w14:paraId="33D998DF" w14:textId="77777777" w:rsidR="00E57854" w:rsidRPr="004E7BF6" w:rsidRDefault="00E57854" w:rsidP="004E7BF6">
                            <w:pPr>
                              <w:ind w:left="0" w:firstLine="0"/>
                              <w:jc w:val="center"/>
                              <w:rPr>
                                <w:rFonts w:ascii="Freestyle Script" w:hAnsi="Freestyle Script"/>
                                <w:b/>
                                <w:bCs/>
                                <w:color w:val="C00000"/>
                                <w:sz w:val="40"/>
                                <w:szCs w:val="40"/>
                              </w:rPr>
                            </w:pPr>
                            <w:r w:rsidRPr="004E7BF6">
                              <w:rPr>
                                <w:rFonts w:ascii="Freestyle Script" w:hAnsi="Freestyle Script"/>
                                <w:b/>
                                <w:bCs/>
                                <w:color w:val="C00000"/>
                                <w:sz w:val="40"/>
                                <w:szCs w:val="40"/>
                              </w:rPr>
                              <w:t>Jones</w:t>
                            </w:r>
                          </w:p>
                        </w:txbxContent>
                      </v:textbox>
                    </v:shape>
                  </w:pict>
                </mc:Fallback>
              </mc:AlternateContent>
            </w:r>
            <w:r>
              <w:rPr>
                <w:rFonts w:ascii="Cambria" w:hAnsi="Cambria"/>
                <w:noProof/>
              </w:rPr>
              <mc:AlternateContent>
                <mc:Choice Requires="wps">
                  <w:drawing>
                    <wp:anchor distT="0" distB="0" distL="114300" distR="114300" simplePos="0" relativeHeight="251656704" behindDoc="0" locked="0" layoutInCell="1" allowOverlap="1" wp14:anchorId="5DB11B25" wp14:editId="6E6B3E65">
                      <wp:simplePos x="0" y="0"/>
                      <wp:positionH relativeFrom="column">
                        <wp:posOffset>6350</wp:posOffset>
                      </wp:positionH>
                      <wp:positionV relativeFrom="paragraph">
                        <wp:posOffset>1905</wp:posOffset>
                      </wp:positionV>
                      <wp:extent cx="606425" cy="441960"/>
                      <wp:effectExtent l="6350" t="1905" r="9525" b="13335"/>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441960"/>
                              </a:xfrm>
                              <a:prstGeom prst="rect">
                                <a:avLst/>
                              </a:prstGeom>
                              <a:solidFill>
                                <a:srgbClr val="7030A0"/>
                              </a:solidFill>
                              <a:ln w="9525">
                                <a:solidFill>
                                  <a:srgbClr val="000000"/>
                                </a:solidFill>
                                <a:miter lim="800000"/>
                                <a:headEnd/>
                                <a:tailEnd/>
                              </a:ln>
                            </wps:spPr>
                            <wps:txbx>
                              <w:txbxContent>
                                <w:p w14:paraId="1A66FCEA" w14:textId="77777777" w:rsidR="00E57854" w:rsidRPr="00C3663C" w:rsidRDefault="00E57854" w:rsidP="00C3663C">
                                  <w:pPr>
                                    <w:ind w:left="0" w:firstLine="0"/>
                                    <w:jc w:val="center"/>
                                    <w:rPr>
                                      <w:b/>
                                      <w:color w:val="FFFFFF"/>
                                      <w:sz w:val="24"/>
                                      <w:szCs w:val="24"/>
                                    </w:rPr>
                                  </w:pPr>
                                  <w:r w:rsidRPr="00C3663C">
                                    <w:rPr>
                                      <w:b/>
                                      <w:color w:val="FFFFFF"/>
                                      <w:sz w:val="24"/>
                                      <w:szCs w:val="24"/>
                                    </w:rPr>
                                    <w:t>Acme Inc.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B11B25" id="Text Box 48" o:spid="_x0000_s1036" type="#_x0000_t202" style="position:absolute;margin-left:.5pt;margin-top:.15pt;width:47.75pt;height:34.8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" fillcolor="#7030a0">
                      <v:textbox style="mso-fit-shape-to-text:t">
                        <w:txbxContent>
                          <w:p w14:paraId="1A66FCEA" w14:textId="77777777" w:rsidR="00E57854" w:rsidRPr="00C3663C" w:rsidRDefault="00E57854" w:rsidP="00C3663C">
                            <w:pPr>
                              <w:ind w:left="0" w:firstLine="0"/>
                              <w:jc w:val="center"/>
                              <w:rPr>
                                <w:b/>
                                <w:color w:val="FFFFFF"/>
                                <w:sz w:val="24"/>
                                <w:szCs w:val="24"/>
                              </w:rPr>
                            </w:pPr>
                            <w:r w:rsidRPr="00C3663C">
                              <w:rPr>
                                <w:b/>
                                <w:color w:val="FFFFFF"/>
                                <w:sz w:val="24"/>
                                <w:szCs w:val="24"/>
                              </w:rPr>
                              <w:t>Acme Inc.</w:t>
                            </w:r>
                          </w:p>
                        </w:txbxContent>
                      </v:textbox>
                    </v:shape>
                  </w:pict>
                </mc:Fallback>
              </mc:AlternateContent>
            </w:r>
          </w:p>
          <w:p w14:paraId="130EC0E2" w14:textId="77777777" w:rsidR="00C03C5A" w:rsidRPr="00FD1F0B" w:rsidRDefault="00C03C5A" w:rsidP="0048285A">
            <w:pPr>
              <w:ind w:left="0" w:firstLine="0"/>
              <w:rPr>
                <w:rFonts w:ascii="Cambria" w:hAnsi="Cambria"/>
              </w:rPr>
            </w:pPr>
          </w:p>
          <w:p w14:paraId="380A4969" w14:textId="77777777" w:rsidR="00C03C5A" w:rsidRPr="00FD1F0B" w:rsidRDefault="00C03C5A" w:rsidP="0048285A">
            <w:pPr>
              <w:ind w:left="0" w:firstLine="0"/>
              <w:rPr>
                <w:rFonts w:ascii="Cambria" w:hAnsi="Cambria"/>
              </w:rPr>
            </w:pPr>
          </w:p>
          <w:p w14:paraId="7DAF1A88" w14:textId="77777777" w:rsidR="00C03C5A" w:rsidRPr="00FD1F0B" w:rsidRDefault="00C03C5A" w:rsidP="0048285A">
            <w:pPr>
              <w:ind w:left="0" w:firstLine="0"/>
              <w:rPr>
                <w:rFonts w:ascii="Cambria" w:hAnsi="Cambria"/>
              </w:rPr>
            </w:pPr>
          </w:p>
        </w:tc>
      </w:tr>
    </w:tbl>
    <w:p w14:paraId="439A4D64" w14:textId="77777777" w:rsidR="008E166B" w:rsidRPr="00FD1F0B" w:rsidRDefault="008E166B" w:rsidP="000F25BD">
      <w:pPr>
        <w:ind w:left="0" w:firstLine="0"/>
        <w:rPr>
          <w:rFonts w:ascii="Cambria" w:hAnsi="Cambria"/>
        </w:rPr>
      </w:pPr>
    </w:p>
    <w:p w14:paraId="1197C14F" w14:textId="77777777" w:rsidR="002541B0" w:rsidRDefault="00AF737F" w:rsidP="00B61200">
      <w:pPr>
        <w:ind w:left="0" w:firstLine="0"/>
        <w:jc w:val="center"/>
        <w:rPr>
          <w:rFonts w:ascii="Cambria" w:hAnsi="Cambria"/>
        </w:rPr>
      </w:pPr>
      <w:r w:rsidRPr="00FD1F0B">
        <w:rPr>
          <w:rFonts w:ascii="Cambria" w:hAnsi="Cambria"/>
        </w:rPr>
        <w:br w:type="page"/>
      </w:r>
    </w:p>
    <w:p w14:paraId="05DFAE39" w14:textId="77777777" w:rsidR="002541B0" w:rsidRDefault="00294FF5" w:rsidP="00B61200">
      <w:pPr>
        <w:ind w:left="0" w:firstLine="0"/>
        <w:jc w:val="center"/>
        <w:rPr>
          <w:rFonts w:ascii="Times New Roman" w:hAnsi="Times New Roman"/>
          <w:b/>
          <w:sz w:val="28"/>
          <w:szCs w:val="28"/>
        </w:rPr>
      </w:pPr>
      <w:r>
        <w:rPr>
          <w:rFonts w:ascii="Cambria" w:hAnsi="Cambria"/>
          <w:noProof/>
        </w:rPr>
        <w:lastRenderedPageBreak/>
        <mc:AlternateContent>
          <mc:Choice Requires="wps">
            <w:drawing>
              <wp:anchor distT="0" distB="0" distL="114300" distR="114300" simplePos="0" relativeHeight="251686400" behindDoc="0" locked="0" layoutInCell="1" allowOverlap="1" wp14:anchorId="23458E5F" wp14:editId="3E7398B8">
                <wp:simplePos x="0" y="0"/>
                <wp:positionH relativeFrom="column">
                  <wp:posOffset>4047893</wp:posOffset>
                </wp:positionH>
                <wp:positionV relativeFrom="paragraph">
                  <wp:posOffset>-873466</wp:posOffset>
                </wp:positionV>
                <wp:extent cx="2620010" cy="1293495"/>
                <wp:effectExtent l="342900" t="0" r="27940" b="20955"/>
                <wp:wrapNone/>
                <wp:docPr id="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1293495"/>
                        </a:xfrm>
                        <a:prstGeom prst="wedgeRoundRectCallout">
                          <a:avLst>
                            <a:gd name="adj1" fmla="val -62358"/>
                            <a:gd name="adj2" fmla="val 38784"/>
                            <a:gd name="adj3" fmla="val 16667"/>
                          </a:avLst>
                        </a:prstGeom>
                        <a:solidFill>
                          <a:srgbClr val="FFFFCC"/>
                        </a:solidFill>
                        <a:ln w="9525">
                          <a:solidFill>
                            <a:srgbClr val="FF0000"/>
                          </a:solidFill>
                          <a:miter lim="800000"/>
                          <a:headEnd/>
                          <a:tailEnd/>
                        </a:ln>
                      </wps:spPr>
                      <wps:txbx>
                        <w:txbxContent>
                          <w:p w14:paraId="5D256C6D" w14:textId="77777777" w:rsidR="00E57854" w:rsidRDefault="00E57854" w:rsidP="00294FF5">
                            <w:pPr>
                              <w:ind w:left="0" w:firstLine="0"/>
                              <w:rPr>
                                <w:color w:val="FF0000"/>
                              </w:rPr>
                            </w:pPr>
                            <w:r>
                              <w:rPr>
                                <w:color w:val="FF0000"/>
                              </w:rPr>
                              <w:t>Companies that participate in your project activities need to:</w:t>
                            </w:r>
                          </w:p>
                          <w:p w14:paraId="7FBD8C8D" w14:textId="77777777" w:rsidR="00E57854" w:rsidRDefault="00E57854" w:rsidP="00757975">
                            <w:pPr>
                              <w:pStyle w:val="ListParagraph"/>
                              <w:numPr>
                                <w:ilvl w:val="0"/>
                                <w:numId w:val="16"/>
                              </w:numPr>
                              <w:rPr>
                                <w:color w:val="FF0000"/>
                              </w:rPr>
                            </w:pPr>
                            <w:r>
                              <w:rPr>
                                <w:color w:val="FF0000"/>
                              </w:rPr>
                              <w:t>See benefits of participating</w:t>
                            </w:r>
                          </w:p>
                          <w:p w14:paraId="25C60033" w14:textId="77777777" w:rsidR="00E57854" w:rsidRDefault="00E57854" w:rsidP="00757975">
                            <w:pPr>
                              <w:pStyle w:val="ListParagraph"/>
                              <w:numPr>
                                <w:ilvl w:val="0"/>
                                <w:numId w:val="16"/>
                              </w:numPr>
                              <w:rPr>
                                <w:color w:val="FF0000"/>
                              </w:rPr>
                            </w:pPr>
                            <w:r>
                              <w:rPr>
                                <w:color w:val="FF0000"/>
                              </w:rPr>
                              <w:t>Commit to report exports</w:t>
                            </w:r>
                          </w:p>
                          <w:p w14:paraId="38026B7C" w14:textId="77777777" w:rsidR="00E57854" w:rsidRPr="00757975" w:rsidRDefault="00E57854" w:rsidP="00757975">
                            <w:pPr>
                              <w:pStyle w:val="ListParagraph"/>
                              <w:numPr>
                                <w:ilvl w:val="0"/>
                                <w:numId w:val="16"/>
                              </w:numPr>
                              <w:rPr>
                                <w:color w:val="FF0000"/>
                              </w:rPr>
                            </w:pPr>
                            <w:r>
                              <w:rPr>
                                <w:color w:val="FF0000"/>
                              </w:rPr>
                              <w:t>Affirm that product sold is 51% or more US 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8E5F" id="_x0000_s1037" type="#_x0000_t62" style="position:absolute;left:0;text-align:left;margin-left:318.75pt;margin-top:-68.8pt;width:206.3pt;height:101.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" adj="-2669,19177" fillcolor="#ffc" strokecolor="red">
                <v:textbox>
                  <w:txbxContent>
                    <w:p w14:paraId="5D256C6D" w14:textId="77777777" w:rsidR="00E57854" w:rsidRDefault="00E57854" w:rsidP="00294FF5">
                      <w:pPr>
                        <w:ind w:left="0" w:firstLine="0"/>
                        <w:rPr>
                          <w:color w:val="FF0000"/>
                        </w:rPr>
                      </w:pPr>
                      <w:r>
                        <w:rPr>
                          <w:color w:val="FF0000"/>
                        </w:rPr>
                        <w:t>Companies that participate in your project activities need to:</w:t>
                      </w:r>
                    </w:p>
                    <w:p w14:paraId="7FBD8C8D" w14:textId="77777777" w:rsidR="00E57854" w:rsidRDefault="00E57854" w:rsidP="00757975">
                      <w:pPr>
                        <w:pStyle w:val="ListParagraph"/>
                        <w:numPr>
                          <w:ilvl w:val="0"/>
                          <w:numId w:val="16"/>
                        </w:numPr>
                        <w:rPr>
                          <w:color w:val="FF0000"/>
                        </w:rPr>
                      </w:pPr>
                      <w:r>
                        <w:rPr>
                          <w:color w:val="FF0000"/>
                        </w:rPr>
                        <w:t>See benefits of participating</w:t>
                      </w:r>
                    </w:p>
                    <w:p w14:paraId="25C60033" w14:textId="77777777" w:rsidR="00E57854" w:rsidRDefault="00E57854" w:rsidP="00757975">
                      <w:pPr>
                        <w:pStyle w:val="ListParagraph"/>
                        <w:numPr>
                          <w:ilvl w:val="0"/>
                          <w:numId w:val="16"/>
                        </w:numPr>
                        <w:rPr>
                          <w:color w:val="FF0000"/>
                        </w:rPr>
                      </w:pPr>
                      <w:r>
                        <w:rPr>
                          <w:color w:val="FF0000"/>
                        </w:rPr>
                        <w:t>Commit to report exports</w:t>
                      </w:r>
                    </w:p>
                    <w:p w14:paraId="38026B7C" w14:textId="77777777" w:rsidR="00E57854" w:rsidRPr="00757975" w:rsidRDefault="00E57854" w:rsidP="00757975">
                      <w:pPr>
                        <w:pStyle w:val="ListParagraph"/>
                        <w:numPr>
                          <w:ilvl w:val="0"/>
                          <w:numId w:val="16"/>
                        </w:numPr>
                        <w:rPr>
                          <w:color w:val="FF0000"/>
                        </w:rPr>
                      </w:pPr>
                      <w:r>
                        <w:rPr>
                          <w:color w:val="FF0000"/>
                        </w:rPr>
                        <w:t>Affirm that product sold is 51% or more US content</w:t>
                      </w:r>
                    </w:p>
                  </w:txbxContent>
                </v:textbox>
              </v:shape>
            </w:pict>
          </mc:Fallback>
        </mc:AlternateContent>
      </w:r>
      <w:r w:rsidR="002541B0" w:rsidRPr="002541B0">
        <w:rPr>
          <w:rFonts w:ascii="Times New Roman" w:hAnsi="Times New Roman"/>
          <w:b/>
          <w:sz w:val="28"/>
          <w:szCs w:val="28"/>
        </w:rPr>
        <w:t>Turkey Energy Build-Up</w:t>
      </w:r>
    </w:p>
    <w:p w14:paraId="712B6EDC" w14:textId="77777777" w:rsidR="0071723C" w:rsidRPr="002541B0" w:rsidRDefault="0071723C" w:rsidP="00B61200">
      <w:pPr>
        <w:ind w:left="0" w:firstLine="0"/>
        <w:jc w:val="center"/>
        <w:rPr>
          <w:rFonts w:ascii="Times New Roman" w:hAnsi="Times New Roman"/>
          <w:b/>
          <w:sz w:val="28"/>
          <w:szCs w:val="28"/>
        </w:rPr>
      </w:pPr>
      <w:r w:rsidRPr="002541B0">
        <w:rPr>
          <w:rFonts w:ascii="Times New Roman" w:hAnsi="Times New Roman"/>
          <w:b/>
          <w:sz w:val="28"/>
          <w:szCs w:val="28"/>
        </w:rPr>
        <w:t>Success Agreement</w:t>
      </w:r>
    </w:p>
    <w:p w14:paraId="2A48E9EE" w14:textId="77777777" w:rsidR="0071723C" w:rsidRPr="00825792" w:rsidRDefault="0071723C" w:rsidP="00ED41AF">
      <w:pPr>
        <w:rPr>
          <w:rFonts w:ascii="Times New Roman" w:hAnsi="Times New Roman"/>
        </w:rPr>
      </w:pPr>
    </w:p>
    <w:p w14:paraId="4A431A9D" w14:textId="77777777" w:rsidR="00ED41AF" w:rsidRPr="00825792" w:rsidRDefault="00903FB4" w:rsidP="00ED41AF">
      <w:pPr>
        <w:rPr>
          <w:rFonts w:ascii="Times New Roman" w:hAnsi="Times New Roman"/>
        </w:rPr>
      </w:pPr>
      <w:r w:rsidRPr="00825792">
        <w:rPr>
          <w:rFonts w:ascii="Times New Roman" w:hAnsi="Times New Roman"/>
        </w:rPr>
        <w:t>BARE</w:t>
      </w:r>
      <w:r w:rsidR="00ED41AF" w:rsidRPr="00825792">
        <w:rPr>
          <w:rFonts w:ascii="Times New Roman" w:hAnsi="Times New Roman"/>
        </w:rPr>
        <w:t xml:space="preserve"> has identified </w:t>
      </w:r>
      <w:r w:rsidRPr="00825792">
        <w:rPr>
          <w:rFonts w:ascii="Times New Roman" w:hAnsi="Times New Roman"/>
        </w:rPr>
        <w:t>Turkey</w:t>
      </w:r>
      <w:r w:rsidR="00ED41AF" w:rsidRPr="00825792">
        <w:rPr>
          <w:rFonts w:ascii="Times New Roman" w:hAnsi="Times New Roman"/>
        </w:rPr>
        <w:t xml:space="preserve"> as the best new market for many of our members. We want to help you to capitalize on opportunities to develop </w:t>
      </w:r>
      <w:r w:rsidR="002541B0">
        <w:rPr>
          <w:rFonts w:ascii="Times New Roman" w:hAnsi="Times New Roman"/>
        </w:rPr>
        <w:t xml:space="preserve">new export clients in </w:t>
      </w:r>
      <w:r w:rsidR="00ED41AF" w:rsidRPr="00825792">
        <w:rPr>
          <w:rFonts w:ascii="Times New Roman" w:hAnsi="Times New Roman"/>
        </w:rPr>
        <w:t>this promising market.</w:t>
      </w:r>
      <w:r w:rsidR="00B86A89">
        <w:rPr>
          <w:rFonts w:ascii="Times New Roman" w:hAnsi="Times New Roman"/>
        </w:rPr>
        <w:t xml:space="preserve"> </w:t>
      </w:r>
      <w:r w:rsidR="00A57203" w:rsidRPr="00825792">
        <w:rPr>
          <w:rFonts w:ascii="Times New Roman" w:hAnsi="Times New Roman"/>
        </w:rPr>
        <w:t xml:space="preserve">The U.S. </w:t>
      </w:r>
      <w:r w:rsidR="00ED41AF" w:rsidRPr="00825792">
        <w:rPr>
          <w:rFonts w:ascii="Times New Roman" w:hAnsi="Times New Roman"/>
        </w:rPr>
        <w:t>Commerce</w:t>
      </w:r>
      <w:r w:rsidR="00A57203" w:rsidRPr="00825792">
        <w:rPr>
          <w:rFonts w:ascii="Times New Roman" w:hAnsi="Times New Roman"/>
        </w:rPr>
        <w:t xml:space="preserve"> Department</w:t>
      </w:r>
      <w:r w:rsidR="00ED41AF" w:rsidRPr="00825792">
        <w:rPr>
          <w:rFonts w:ascii="Times New Roman" w:hAnsi="Times New Roman"/>
        </w:rPr>
        <w:t>’s International Trade Administr</w:t>
      </w:r>
      <w:r w:rsidR="00A57203" w:rsidRPr="00825792">
        <w:rPr>
          <w:rFonts w:ascii="Times New Roman" w:hAnsi="Times New Roman"/>
        </w:rPr>
        <w:t>ation (ITA)</w:t>
      </w:r>
      <w:r w:rsidR="00825792" w:rsidRPr="00825792">
        <w:rPr>
          <w:rFonts w:ascii="Times New Roman" w:hAnsi="Times New Roman"/>
        </w:rPr>
        <w:t xml:space="preserve"> </w:t>
      </w:r>
      <w:r w:rsidR="00A57203" w:rsidRPr="00825792">
        <w:rPr>
          <w:rFonts w:ascii="Times New Roman" w:hAnsi="Times New Roman"/>
        </w:rPr>
        <w:t xml:space="preserve">has </w:t>
      </w:r>
      <w:r w:rsidR="00ED41AF" w:rsidRPr="00825792">
        <w:rPr>
          <w:rFonts w:ascii="Times New Roman" w:hAnsi="Times New Roman"/>
        </w:rPr>
        <w:t>agreed to pay for one-third of the project cost through its Market Development Cooperator Program (MDCP).</w:t>
      </w:r>
    </w:p>
    <w:p w14:paraId="0B60D9FF" w14:textId="77777777" w:rsidR="00ED41AF" w:rsidRPr="00825792" w:rsidRDefault="00ED41AF" w:rsidP="00ED41AF">
      <w:pPr>
        <w:rPr>
          <w:rFonts w:ascii="Times New Roman" w:hAnsi="Times New Roman"/>
        </w:rPr>
      </w:pPr>
    </w:p>
    <w:p w14:paraId="1D97C0C3" w14:textId="77777777" w:rsidR="00ED41AF" w:rsidRPr="00825792" w:rsidRDefault="00ED41AF" w:rsidP="00ED41AF">
      <w:pPr>
        <w:jc w:val="center"/>
        <w:rPr>
          <w:rFonts w:ascii="Times New Roman" w:hAnsi="Times New Roman"/>
          <w:u w:val="single"/>
        </w:rPr>
      </w:pPr>
      <w:r w:rsidRPr="00825792">
        <w:rPr>
          <w:rFonts w:ascii="Times New Roman" w:hAnsi="Times New Roman"/>
          <w:u w:val="single"/>
        </w:rPr>
        <w:t xml:space="preserve">Agreement to Participate in </w:t>
      </w:r>
      <w:r w:rsidR="00903FB4" w:rsidRPr="00825792">
        <w:rPr>
          <w:rFonts w:ascii="Times New Roman" w:hAnsi="Times New Roman"/>
          <w:u w:val="single"/>
        </w:rPr>
        <w:t>BARE</w:t>
      </w:r>
      <w:r w:rsidRPr="00825792">
        <w:rPr>
          <w:rFonts w:ascii="Times New Roman" w:hAnsi="Times New Roman"/>
          <w:u w:val="single"/>
        </w:rPr>
        <w:t xml:space="preserve">’s </w:t>
      </w:r>
      <w:r w:rsidR="00EA63F5" w:rsidRPr="00825792">
        <w:rPr>
          <w:rFonts w:ascii="Times New Roman" w:hAnsi="Times New Roman"/>
          <w:u w:val="single"/>
        </w:rPr>
        <w:t>Turkey Energy Build-Up</w:t>
      </w:r>
      <w:r w:rsidRPr="00825792">
        <w:rPr>
          <w:rFonts w:ascii="Times New Roman" w:hAnsi="Times New Roman"/>
          <w:u w:val="single"/>
        </w:rPr>
        <w:t xml:space="preserve"> </w:t>
      </w:r>
      <w:r w:rsidR="00222D06">
        <w:rPr>
          <w:rFonts w:ascii="Times New Roman" w:hAnsi="Times New Roman"/>
          <w:u w:val="single"/>
        </w:rPr>
        <w:t xml:space="preserve">(TEBU) </w:t>
      </w:r>
      <w:r w:rsidRPr="00825792">
        <w:rPr>
          <w:rFonts w:ascii="Times New Roman" w:hAnsi="Times New Roman"/>
          <w:u w:val="single"/>
        </w:rPr>
        <w:t>Initiative</w:t>
      </w:r>
    </w:p>
    <w:p w14:paraId="61CACA5C" w14:textId="77777777" w:rsidR="00ED41AF" w:rsidRPr="00825792" w:rsidRDefault="00ED41AF" w:rsidP="00ED41AF">
      <w:pPr>
        <w:rPr>
          <w:rFonts w:ascii="Times New Roman" w:hAnsi="Times New Roman"/>
        </w:rPr>
      </w:pPr>
    </w:p>
    <w:p w14:paraId="3BC21D3D" w14:textId="77777777" w:rsidR="00ED41AF" w:rsidRPr="00825792" w:rsidRDefault="00ED41AF" w:rsidP="00ED41AF">
      <w:pPr>
        <w:rPr>
          <w:rFonts w:ascii="Times New Roman" w:hAnsi="Times New Roman"/>
        </w:rPr>
      </w:pPr>
      <w:r w:rsidRPr="00825792">
        <w:rPr>
          <w:rFonts w:ascii="Times New Roman" w:hAnsi="Times New Roman"/>
        </w:rPr>
        <w:t xml:space="preserve">Please note that some of the benefits listed below are contingent on when you sign up to participate.  We will assign time-sensitive benefits </w:t>
      </w:r>
      <w:r w:rsidR="00FE11F0" w:rsidRPr="00825792">
        <w:rPr>
          <w:rFonts w:ascii="Times New Roman" w:hAnsi="Times New Roman"/>
        </w:rPr>
        <w:t xml:space="preserve">in the order </w:t>
      </w:r>
      <w:r w:rsidRPr="00825792">
        <w:rPr>
          <w:rFonts w:ascii="Times New Roman" w:hAnsi="Times New Roman"/>
        </w:rPr>
        <w:t xml:space="preserve">that </w:t>
      </w:r>
      <w:r w:rsidR="00FE11F0" w:rsidRPr="00825792">
        <w:rPr>
          <w:rFonts w:ascii="Times New Roman" w:hAnsi="Times New Roman"/>
        </w:rPr>
        <w:t xml:space="preserve">we receive </w:t>
      </w:r>
      <w:r w:rsidRPr="00825792">
        <w:rPr>
          <w:rFonts w:ascii="Times New Roman" w:hAnsi="Times New Roman"/>
        </w:rPr>
        <w:t>completed parti</w:t>
      </w:r>
      <w:r w:rsidR="00FE11F0" w:rsidRPr="00825792">
        <w:rPr>
          <w:rFonts w:ascii="Times New Roman" w:hAnsi="Times New Roman"/>
        </w:rPr>
        <w:t>cipation agreements</w:t>
      </w:r>
      <w:r w:rsidRPr="00825792">
        <w:rPr>
          <w:rFonts w:ascii="Times New Roman" w:hAnsi="Times New Roman"/>
        </w:rPr>
        <w:t>.</w:t>
      </w:r>
    </w:p>
    <w:p w14:paraId="20E883A1" w14:textId="77777777" w:rsidR="00ED41AF" w:rsidRPr="00825792" w:rsidRDefault="00ED41AF" w:rsidP="00ED41AF">
      <w:pPr>
        <w:rPr>
          <w:rFonts w:ascii="Times New Roman" w:hAnsi="Times New Roman"/>
        </w:rPr>
      </w:pPr>
    </w:p>
    <w:p w14:paraId="130E827F" w14:textId="77777777" w:rsidR="00ED41AF" w:rsidRPr="00825792" w:rsidRDefault="00ED41AF" w:rsidP="00E9724A">
      <w:pPr>
        <w:rPr>
          <w:rFonts w:ascii="Times New Roman" w:hAnsi="Times New Roman"/>
        </w:rPr>
      </w:pPr>
      <w:r w:rsidRPr="00825792">
        <w:rPr>
          <w:rFonts w:ascii="Times New Roman" w:hAnsi="Times New Roman"/>
        </w:rPr>
        <w:t xml:space="preserve">1. </w:t>
      </w:r>
      <w:r w:rsidRPr="00825792">
        <w:rPr>
          <w:rFonts w:ascii="Times New Roman" w:hAnsi="Times New Roman"/>
          <w:u w:val="single"/>
        </w:rPr>
        <w:t>Benefits</w:t>
      </w:r>
    </w:p>
    <w:p w14:paraId="2EB0EECC" w14:textId="77777777" w:rsidR="00ED41AF" w:rsidRDefault="0093698C" w:rsidP="00ED41AF">
      <w:pPr>
        <w:rPr>
          <w:rFonts w:ascii="Times New Roman" w:hAnsi="Times New Roman"/>
        </w:rPr>
      </w:pPr>
      <w:r>
        <w:rPr>
          <w:rFonts w:ascii="Times New Roman" w:hAnsi="Times New Roman"/>
        </w:rPr>
        <w:t xml:space="preserve">Thanks to the </w:t>
      </w:r>
      <w:r w:rsidR="00ED41AF" w:rsidRPr="00825792">
        <w:rPr>
          <w:rFonts w:ascii="Times New Roman" w:hAnsi="Times New Roman"/>
        </w:rPr>
        <w:t xml:space="preserve">MDCP </w:t>
      </w:r>
      <w:r w:rsidR="00B11270" w:rsidRPr="00825792">
        <w:rPr>
          <w:rFonts w:ascii="Times New Roman" w:hAnsi="Times New Roman"/>
        </w:rPr>
        <w:t>award</w:t>
      </w:r>
      <w:r w:rsidR="00ED41AF" w:rsidRPr="00825792">
        <w:rPr>
          <w:rFonts w:ascii="Times New Roman" w:hAnsi="Times New Roman"/>
        </w:rPr>
        <w:t xml:space="preserve"> and the partnership with ITA, </w:t>
      </w:r>
      <w:r>
        <w:rPr>
          <w:rFonts w:ascii="Times New Roman" w:hAnsi="Times New Roman"/>
        </w:rPr>
        <w:t xml:space="preserve">the following </w:t>
      </w:r>
      <w:r w:rsidR="00ED41AF" w:rsidRPr="00825792">
        <w:rPr>
          <w:rFonts w:ascii="Times New Roman" w:hAnsi="Times New Roman"/>
        </w:rPr>
        <w:t xml:space="preserve">benefits </w:t>
      </w:r>
      <w:r>
        <w:rPr>
          <w:rFonts w:ascii="Times New Roman" w:hAnsi="Times New Roman"/>
        </w:rPr>
        <w:t xml:space="preserve">are </w:t>
      </w:r>
      <w:r w:rsidR="00ED41AF" w:rsidRPr="00825792">
        <w:rPr>
          <w:rFonts w:ascii="Times New Roman" w:hAnsi="Times New Roman"/>
        </w:rPr>
        <w:t xml:space="preserve">available to </w:t>
      </w:r>
      <w:r w:rsidR="00EA63F5" w:rsidRPr="00825792">
        <w:rPr>
          <w:rFonts w:ascii="Times New Roman" w:hAnsi="Times New Roman"/>
        </w:rPr>
        <w:t>Turkey Energy Build-Up</w:t>
      </w:r>
      <w:r w:rsidR="00ED41AF" w:rsidRPr="00825792">
        <w:rPr>
          <w:rFonts w:ascii="Times New Roman" w:hAnsi="Times New Roman"/>
        </w:rPr>
        <w:t xml:space="preserve"> participants</w:t>
      </w:r>
      <w:r>
        <w:rPr>
          <w:rFonts w:ascii="Times New Roman" w:hAnsi="Times New Roman"/>
        </w:rPr>
        <w:t>. Please indicate which</w:t>
      </w:r>
      <w:r w:rsidR="005E79D5">
        <w:rPr>
          <w:rFonts w:ascii="Times New Roman" w:hAnsi="Times New Roman"/>
        </w:rPr>
        <w:t xml:space="preserve"> event(s</w:t>
      </w:r>
      <w:r>
        <w:rPr>
          <w:rFonts w:ascii="Times New Roman" w:hAnsi="Times New Roman"/>
        </w:rPr>
        <w:t xml:space="preserve">) you </w:t>
      </w:r>
      <w:r w:rsidR="005E79D5">
        <w:rPr>
          <w:rFonts w:ascii="Times New Roman" w:hAnsi="Times New Roman"/>
        </w:rPr>
        <w:t>plan</w:t>
      </w:r>
      <w:r>
        <w:rPr>
          <w:rFonts w:ascii="Times New Roman" w:hAnsi="Times New Roman"/>
        </w:rPr>
        <w:t xml:space="preserve"> to attend</w:t>
      </w:r>
      <w:r w:rsidR="00ED41AF" w:rsidRPr="00825792">
        <w:rPr>
          <w:rFonts w:ascii="Times New Roman" w:hAnsi="Times New Roman"/>
        </w:rPr>
        <w:t>:</w:t>
      </w:r>
    </w:p>
    <w:tbl>
      <w:tblPr>
        <w:tblStyle w:val="TableGrid"/>
        <w:tblW w:w="0" w:type="auto"/>
        <w:tblInd w:w="918" w:type="dxa"/>
        <w:tblLook w:val="04A0" w:firstRow="1" w:lastRow="0" w:firstColumn="1" w:lastColumn="0" w:noHBand="0" w:noVBand="1"/>
      </w:tblPr>
      <w:tblGrid>
        <w:gridCol w:w="360"/>
        <w:gridCol w:w="7290"/>
      </w:tblGrid>
      <w:tr w:rsidR="005A5B5C" w:rsidRPr="005A5B5C" w14:paraId="1FCB2D38" w14:textId="77777777" w:rsidTr="005A5B5C">
        <w:tc>
          <w:tcPr>
            <w:tcW w:w="360" w:type="dxa"/>
            <w:tcBorders>
              <w:top w:val="single" w:sz="4" w:space="0" w:color="auto"/>
              <w:left w:val="nil"/>
              <w:bottom w:val="nil"/>
              <w:right w:val="nil"/>
            </w:tcBorders>
          </w:tcPr>
          <w:p w14:paraId="54C5C57A" w14:textId="77777777" w:rsidR="005A5B5C" w:rsidRPr="005A5B5C" w:rsidRDefault="005A5B5C" w:rsidP="00AA2787">
            <w:pPr>
              <w:ind w:left="0" w:firstLine="0"/>
              <w:rPr>
                <w:rFonts w:ascii="Cambria" w:hAnsi="Cambria"/>
                <w:b/>
              </w:rPr>
            </w:pPr>
          </w:p>
        </w:tc>
        <w:tc>
          <w:tcPr>
            <w:tcW w:w="7290" w:type="dxa"/>
            <w:tcBorders>
              <w:top w:val="nil"/>
              <w:left w:val="nil"/>
              <w:bottom w:val="nil"/>
              <w:right w:val="nil"/>
            </w:tcBorders>
          </w:tcPr>
          <w:p w14:paraId="4235AA18" w14:textId="77777777" w:rsidR="005A5B5C" w:rsidRPr="005A5B5C" w:rsidRDefault="00294FF5" w:rsidP="00AA2787">
            <w:pPr>
              <w:ind w:left="0" w:firstLine="0"/>
              <w:rPr>
                <w:rFonts w:ascii="Times New Roman" w:hAnsi="Times New Roman"/>
                <w:b/>
              </w:rPr>
            </w:pPr>
            <w:r>
              <w:rPr>
                <w:rFonts w:ascii="Cambria" w:hAnsi="Cambria"/>
                <w:noProof/>
              </w:rPr>
              <mc:AlternateContent>
                <mc:Choice Requires="wps">
                  <w:drawing>
                    <wp:anchor distT="0" distB="0" distL="114300" distR="114300" simplePos="0" relativeHeight="251688448" behindDoc="0" locked="0" layoutInCell="1" allowOverlap="1" wp14:anchorId="73B6AC3F" wp14:editId="41FAF22F">
                      <wp:simplePos x="0" y="0"/>
                      <wp:positionH relativeFrom="column">
                        <wp:posOffset>3370177</wp:posOffset>
                      </wp:positionH>
                      <wp:positionV relativeFrom="paragraph">
                        <wp:posOffset>104620</wp:posOffset>
                      </wp:positionV>
                      <wp:extent cx="2430145" cy="1817370"/>
                      <wp:effectExtent l="247650" t="0" r="27305" b="11430"/>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1817370"/>
                              </a:xfrm>
                              <a:prstGeom prst="wedgeRoundRectCallout">
                                <a:avLst>
                                  <a:gd name="adj1" fmla="val -59724"/>
                                  <a:gd name="adj2" fmla="val -32272"/>
                                  <a:gd name="adj3" fmla="val 16667"/>
                                </a:avLst>
                              </a:prstGeom>
                              <a:solidFill>
                                <a:srgbClr val="FFFFCC"/>
                              </a:solidFill>
                              <a:ln w="9525">
                                <a:solidFill>
                                  <a:srgbClr val="FF0000"/>
                                </a:solidFill>
                                <a:miter lim="800000"/>
                                <a:headEnd/>
                                <a:tailEnd/>
                              </a:ln>
                            </wps:spPr>
                            <wps:txbx>
                              <w:txbxContent>
                                <w:p w14:paraId="37E6EE3B" w14:textId="77777777" w:rsidR="00E57854" w:rsidRPr="00430B5A" w:rsidRDefault="00E57854" w:rsidP="00294FF5">
                                  <w:pPr>
                                    <w:ind w:left="0" w:firstLine="0"/>
                                    <w:rPr>
                                      <w:color w:val="FF0000"/>
                                    </w:rPr>
                                  </w:pPr>
                                  <w:r>
                                    <w:rPr>
                                      <w:color w:val="FF0000"/>
                                    </w:rPr>
                                    <w:t xml:space="preserve">In this example the applicant lists all of the activities proposed during the project period. It may make more sense to have a separate success agreement for each project activity. You can just choose the success agreement you propose to present for your first activity to show here as an example.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6AC3F" id="_x0000_s1038" type="#_x0000_t62" style="position:absolute;margin-left:265.35pt;margin-top:8.25pt;width:191.35pt;height:143.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" adj="-2100,3829" fillcolor="#ffc" strokecolor="red">
                      <v:textbox>
                        <w:txbxContent>
                          <w:p w14:paraId="37E6EE3B" w14:textId="77777777" w:rsidR="00E57854" w:rsidRPr="00430B5A" w:rsidRDefault="00E57854" w:rsidP="00294FF5">
                            <w:pPr>
                              <w:ind w:left="0" w:firstLine="0"/>
                              <w:rPr>
                                <w:color w:val="FF0000"/>
                              </w:rPr>
                            </w:pPr>
                            <w:r>
                              <w:rPr>
                                <w:color w:val="FF0000"/>
                              </w:rPr>
                              <w:t xml:space="preserve">In this example the applicant lists all of the activities proposed during the project period. It may make more sense to have a separate success agreement for each project activity. You can just choose the success agreement you propose to present for your first activity to show here as an example. </w:t>
                            </w:r>
                          </w:p>
                        </w:txbxContent>
                      </v:textbox>
                    </v:shape>
                  </w:pict>
                </mc:Fallback>
              </mc:AlternateContent>
            </w:r>
          </w:p>
        </w:tc>
      </w:tr>
      <w:tr w:rsidR="006C75DC" w:rsidRPr="005A5B5C" w14:paraId="1CEADADE" w14:textId="77777777" w:rsidTr="00C26E8D">
        <w:tc>
          <w:tcPr>
            <w:tcW w:w="7650" w:type="dxa"/>
            <w:gridSpan w:val="2"/>
            <w:tcBorders>
              <w:top w:val="nil"/>
              <w:left w:val="nil"/>
              <w:bottom w:val="nil"/>
              <w:right w:val="nil"/>
            </w:tcBorders>
          </w:tcPr>
          <w:p w14:paraId="5092704B" w14:textId="77777777" w:rsidR="006C75DC" w:rsidRPr="005A5B5C" w:rsidRDefault="006C75DC" w:rsidP="00ED41AF">
            <w:pPr>
              <w:ind w:left="0" w:firstLine="0"/>
              <w:rPr>
                <w:rFonts w:ascii="Times New Roman" w:hAnsi="Times New Roman"/>
                <w:b/>
              </w:rPr>
            </w:pPr>
            <w:r>
              <w:rPr>
                <w:rFonts w:ascii="Times New Roman" w:hAnsi="Times New Roman"/>
                <w:b/>
              </w:rPr>
              <w:t>Trade Fairs</w:t>
            </w:r>
          </w:p>
        </w:tc>
      </w:tr>
      <w:tr w:rsidR="005A5B5C" w14:paraId="582104A2" w14:textId="77777777" w:rsidTr="005A5B5C">
        <w:tc>
          <w:tcPr>
            <w:tcW w:w="360" w:type="dxa"/>
            <w:tcBorders>
              <w:top w:val="nil"/>
              <w:left w:val="nil"/>
              <w:right w:val="nil"/>
            </w:tcBorders>
          </w:tcPr>
          <w:p w14:paraId="78DB4685" w14:textId="77777777" w:rsidR="005A5B5C" w:rsidRPr="00F028FF" w:rsidRDefault="005A5B5C" w:rsidP="00ED41AF">
            <w:pPr>
              <w:ind w:left="0" w:firstLine="0"/>
              <w:rPr>
                <w:rFonts w:ascii="Cambria" w:hAnsi="Cambria"/>
              </w:rPr>
            </w:pPr>
          </w:p>
        </w:tc>
        <w:tc>
          <w:tcPr>
            <w:tcW w:w="7290" w:type="dxa"/>
            <w:tcBorders>
              <w:top w:val="nil"/>
              <w:left w:val="nil"/>
              <w:bottom w:val="nil"/>
              <w:right w:val="nil"/>
            </w:tcBorders>
          </w:tcPr>
          <w:p w14:paraId="0F2D4E49" w14:textId="77777777" w:rsidR="005A5B5C" w:rsidRPr="00F028FF" w:rsidRDefault="005A5B5C" w:rsidP="00ED41AF">
            <w:pPr>
              <w:ind w:left="0" w:firstLine="0"/>
              <w:rPr>
                <w:rFonts w:ascii="Cambria" w:hAnsi="Cambria"/>
              </w:rPr>
            </w:pPr>
            <w:r w:rsidRPr="001D5632">
              <w:rPr>
                <w:rFonts w:ascii="Cambria" w:hAnsi="Cambria"/>
                <w:u w:val="single"/>
              </w:rPr>
              <w:t>RENEX Eurasia Renewable Energy</w:t>
            </w:r>
            <w:r>
              <w:rPr>
                <w:rFonts w:ascii="Cambria" w:hAnsi="Cambria"/>
              </w:rPr>
              <w:t>, Ankara, Turkey</w:t>
            </w:r>
          </w:p>
        </w:tc>
      </w:tr>
      <w:tr w:rsidR="005A5B5C" w14:paraId="27A2D260" w14:textId="77777777" w:rsidTr="00F60091">
        <w:tc>
          <w:tcPr>
            <w:tcW w:w="360" w:type="dxa"/>
            <w:tcBorders>
              <w:right w:val="single" w:sz="4" w:space="0" w:color="000000"/>
            </w:tcBorders>
          </w:tcPr>
          <w:p w14:paraId="05BBAAF3" w14:textId="77777777" w:rsidR="005A5B5C" w:rsidRDefault="005A5B5C" w:rsidP="00ED41AF">
            <w:pPr>
              <w:ind w:left="0" w:firstLine="0"/>
              <w:rPr>
                <w:rFonts w:ascii="Times New Roman" w:hAnsi="Times New Roman"/>
              </w:rPr>
            </w:pPr>
          </w:p>
        </w:tc>
        <w:tc>
          <w:tcPr>
            <w:tcW w:w="7290" w:type="dxa"/>
            <w:tcBorders>
              <w:top w:val="nil"/>
              <w:left w:val="single" w:sz="4" w:space="0" w:color="000000"/>
              <w:bottom w:val="nil"/>
              <w:right w:val="nil"/>
            </w:tcBorders>
          </w:tcPr>
          <w:p w14:paraId="0B99D591" w14:textId="77777777" w:rsidR="005A5B5C" w:rsidRDefault="005A5B5C" w:rsidP="00ED41AF">
            <w:pPr>
              <w:ind w:left="0" w:firstLine="0"/>
              <w:rPr>
                <w:rFonts w:ascii="Times New Roman" w:hAnsi="Times New Roman"/>
              </w:rPr>
            </w:pPr>
            <w:r>
              <w:rPr>
                <w:rFonts w:ascii="Times New Roman" w:hAnsi="Times New Roman"/>
              </w:rPr>
              <w:t>2014 November 14-17</w:t>
            </w:r>
          </w:p>
        </w:tc>
      </w:tr>
      <w:tr w:rsidR="005A5B5C" w14:paraId="6D283814" w14:textId="77777777" w:rsidTr="00791D89">
        <w:tc>
          <w:tcPr>
            <w:tcW w:w="360" w:type="dxa"/>
            <w:tcBorders>
              <w:bottom w:val="single" w:sz="4" w:space="0" w:color="000000"/>
              <w:right w:val="single" w:sz="4" w:space="0" w:color="000000"/>
            </w:tcBorders>
          </w:tcPr>
          <w:p w14:paraId="2C6D7748" w14:textId="77777777" w:rsidR="005A5B5C" w:rsidRDefault="005A5B5C" w:rsidP="00ED41AF">
            <w:pPr>
              <w:ind w:left="0" w:firstLine="0"/>
              <w:rPr>
                <w:rFonts w:ascii="Times New Roman" w:hAnsi="Times New Roman"/>
              </w:rPr>
            </w:pPr>
          </w:p>
        </w:tc>
        <w:tc>
          <w:tcPr>
            <w:tcW w:w="7290" w:type="dxa"/>
            <w:tcBorders>
              <w:top w:val="nil"/>
              <w:left w:val="single" w:sz="4" w:space="0" w:color="000000"/>
              <w:bottom w:val="nil"/>
              <w:right w:val="nil"/>
            </w:tcBorders>
          </w:tcPr>
          <w:p w14:paraId="7E85C6CA" w14:textId="77777777" w:rsidR="005A5B5C" w:rsidRDefault="005A5B5C" w:rsidP="00ED41AF">
            <w:pPr>
              <w:ind w:left="0" w:firstLine="0"/>
              <w:rPr>
                <w:rFonts w:ascii="Times New Roman" w:hAnsi="Times New Roman"/>
              </w:rPr>
            </w:pPr>
            <w:r>
              <w:rPr>
                <w:rFonts w:ascii="Times New Roman" w:hAnsi="Times New Roman"/>
              </w:rPr>
              <w:t>2015 November 15-18</w:t>
            </w:r>
          </w:p>
        </w:tc>
      </w:tr>
      <w:tr w:rsidR="005A5B5C" w14:paraId="21118376" w14:textId="77777777" w:rsidTr="00791D89">
        <w:tc>
          <w:tcPr>
            <w:tcW w:w="360" w:type="dxa"/>
            <w:tcBorders>
              <w:bottom w:val="single" w:sz="4" w:space="0" w:color="000000"/>
              <w:right w:val="single" w:sz="4" w:space="0" w:color="000000"/>
            </w:tcBorders>
          </w:tcPr>
          <w:p w14:paraId="3AFC4B7B" w14:textId="77777777" w:rsidR="005A5B5C" w:rsidRDefault="005A5B5C" w:rsidP="00ED41AF">
            <w:pPr>
              <w:ind w:left="0" w:firstLine="0"/>
              <w:rPr>
                <w:rFonts w:ascii="Times New Roman" w:hAnsi="Times New Roman"/>
              </w:rPr>
            </w:pPr>
          </w:p>
        </w:tc>
        <w:tc>
          <w:tcPr>
            <w:tcW w:w="7290" w:type="dxa"/>
            <w:tcBorders>
              <w:top w:val="nil"/>
              <w:left w:val="single" w:sz="4" w:space="0" w:color="000000"/>
              <w:bottom w:val="nil"/>
              <w:right w:val="nil"/>
            </w:tcBorders>
          </w:tcPr>
          <w:p w14:paraId="7BE87D08" w14:textId="77777777" w:rsidR="005A5B5C" w:rsidRDefault="005A5B5C" w:rsidP="00ED41AF">
            <w:pPr>
              <w:ind w:left="0" w:firstLine="0"/>
              <w:rPr>
                <w:rFonts w:ascii="Times New Roman" w:hAnsi="Times New Roman"/>
              </w:rPr>
            </w:pPr>
            <w:r>
              <w:rPr>
                <w:rFonts w:ascii="Times New Roman" w:hAnsi="Times New Roman"/>
              </w:rPr>
              <w:t>2016 November 13-16</w:t>
            </w:r>
          </w:p>
        </w:tc>
      </w:tr>
      <w:tr w:rsidR="005A5B5C" w14:paraId="5808E938" w14:textId="77777777" w:rsidTr="00791D89">
        <w:tc>
          <w:tcPr>
            <w:tcW w:w="360" w:type="dxa"/>
            <w:tcBorders>
              <w:top w:val="single" w:sz="4" w:space="0" w:color="000000"/>
              <w:left w:val="nil"/>
              <w:bottom w:val="single" w:sz="4" w:space="0" w:color="000000"/>
              <w:right w:val="nil"/>
            </w:tcBorders>
          </w:tcPr>
          <w:p w14:paraId="37ECFA8B" w14:textId="77777777" w:rsidR="005A5B5C" w:rsidRDefault="005A5B5C" w:rsidP="00ED41AF">
            <w:pPr>
              <w:ind w:left="0" w:firstLine="0"/>
              <w:rPr>
                <w:rFonts w:ascii="Times New Roman" w:hAnsi="Times New Roman"/>
              </w:rPr>
            </w:pPr>
          </w:p>
        </w:tc>
        <w:tc>
          <w:tcPr>
            <w:tcW w:w="7290" w:type="dxa"/>
            <w:tcBorders>
              <w:top w:val="nil"/>
              <w:left w:val="nil"/>
              <w:bottom w:val="nil"/>
              <w:right w:val="nil"/>
            </w:tcBorders>
          </w:tcPr>
          <w:p w14:paraId="19547493" w14:textId="77777777" w:rsidR="005A5B5C" w:rsidRPr="001D5632" w:rsidRDefault="005A5B5C" w:rsidP="00ED41AF">
            <w:pPr>
              <w:ind w:left="0" w:firstLine="0"/>
              <w:rPr>
                <w:rFonts w:ascii="Times New Roman" w:hAnsi="Times New Roman"/>
                <w:u w:val="single"/>
              </w:rPr>
            </w:pPr>
            <w:r w:rsidRPr="001D5632">
              <w:rPr>
                <w:rFonts w:ascii="Times New Roman" w:hAnsi="Times New Roman"/>
                <w:u w:val="single"/>
              </w:rPr>
              <w:t>Power Executive Program, POWER-GEN Europe</w:t>
            </w:r>
          </w:p>
        </w:tc>
      </w:tr>
      <w:tr w:rsidR="005A5B5C" w14:paraId="030F99FB" w14:textId="77777777" w:rsidTr="00791D89">
        <w:tc>
          <w:tcPr>
            <w:tcW w:w="360" w:type="dxa"/>
            <w:tcBorders>
              <w:top w:val="single" w:sz="4" w:space="0" w:color="000000"/>
              <w:right w:val="single" w:sz="4" w:space="0" w:color="000000"/>
            </w:tcBorders>
          </w:tcPr>
          <w:p w14:paraId="68E7DD90" w14:textId="77777777" w:rsidR="005A5B5C" w:rsidRDefault="005A5B5C" w:rsidP="00ED41AF">
            <w:pPr>
              <w:ind w:left="0" w:firstLine="0"/>
              <w:rPr>
                <w:rFonts w:ascii="Times New Roman" w:hAnsi="Times New Roman"/>
              </w:rPr>
            </w:pPr>
          </w:p>
        </w:tc>
        <w:tc>
          <w:tcPr>
            <w:tcW w:w="7290" w:type="dxa"/>
            <w:tcBorders>
              <w:top w:val="nil"/>
              <w:left w:val="single" w:sz="4" w:space="0" w:color="000000"/>
              <w:bottom w:val="nil"/>
              <w:right w:val="nil"/>
            </w:tcBorders>
          </w:tcPr>
          <w:p w14:paraId="222BBD73" w14:textId="77777777" w:rsidR="005A5B5C" w:rsidRDefault="005A5B5C" w:rsidP="00ED41AF">
            <w:pPr>
              <w:ind w:left="0" w:firstLine="0"/>
              <w:rPr>
                <w:rFonts w:ascii="Times New Roman" w:hAnsi="Times New Roman"/>
              </w:rPr>
            </w:pPr>
            <w:r>
              <w:rPr>
                <w:rFonts w:ascii="Times New Roman" w:hAnsi="Times New Roman"/>
              </w:rPr>
              <w:t>2014 June 4-6, Cologne, Germany</w:t>
            </w:r>
          </w:p>
        </w:tc>
      </w:tr>
      <w:tr w:rsidR="005A5B5C" w14:paraId="69DC4886" w14:textId="77777777" w:rsidTr="00F60091">
        <w:tc>
          <w:tcPr>
            <w:tcW w:w="360" w:type="dxa"/>
            <w:tcBorders>
              <w:right w:val="single" w:sz="4" w:space="0" w:color="000000"/>
            </w:tcBorders>
          </w:tcPr>
          <w:p w14:paraId="0892E450" w14:textId="77777777" w:rsidR="005A5B5C" w:rsidRDefault="005A5B5C" w:rsidP="00ED41AF">
            <w:pPr>
              <w:ind w:left="0" w:firstLine="0"/>
              <w:rPr>
                <w:rFonts w:ascii="Times New Roman" w:hAnsi="Times New Roman"/>
              </w:rPr>
            </w:pPr>
          </w:p>
        </w:tc>
        <w:tc>
          <w:tcPr>
            <w:tcW w:w="7290" w:type="dxa"/>
            <w:tcBorders>
              <w:top w:val="nil"/>
              <w:left w:val="single" w:sz="4" w:space="0" w:color="000000"/>
              <w:bottom w:val="nil"/>
              <w:right w:val="nil"/>
            </w:tcBorders>
          </w:tcPr>
          <w:p w14:paraId="064D9867" w14:textId="77777777" w:rsidR="005A5B5C" w:rsidRDefault="005A5B5C" w:rsidP="00ED41AF">
            <w:pPr>
              <w:ind w:left="0" w:firstLine="0"/>
              <w:rPr>
                <w:rFonts w:ascii="Times New Roman" w:hAnsi="Times New Roman"/>
              </w:rPr>
            </w:pPr>
            <w:r>
              <w:rPr>
                <w:rFonts w:ascii="Times New Roman" w:hAnsi="Times New Roman"/>
              </w:rPr>
              <w:t>2015 June 5-7 , Vienna, Austria</w:t>
            </w:r>
          </w:p>
        </w:tc>
      </w:tr>
      <w:tr w:rsidR="005A5B5C" w14:paraId="3CCAFA5B" w14:textId="77777777" w:rsidTr="00F60091">
        <w:tc>
          <w:tcPr>
            <w:tcW w:w="360" w:type="dxa"/>
            <w:tcBorders>
              <w:right w:val="single" w:sz="4" w:space="0" w:color="000000"/>
            </w:tcBorders>
          </w:tcPr>
          <w:p w14:paraId="42D73890" w14:textId="77777777" w:rsidR="005A5B5C" w:rsidRDefault="005A5B5C" w:rsidP="00ED41AF">
            <w:pPr>
              <w:ind w:left="0" w:firstLine="0"/>
              <w:rPr>
                <w:rFonts w:ascii="Times New Roman" w:hAnsi="Times New Roman"/>
              </w:rPr>
            </w:pPr>
          </w:p>
        </w:tc>
        <w:tc>
          <w:tcPr>
            <w:tcW w:w="7290" w:type="dxa"/>
            <w:tcBorders>
              <w:top w:val="nil"/>
              <w:left w:val="single" w:sz="4" w:space="0" w:color="000000"/>
              <w:bottom w:val="nil"/>
              <w:right w:val="nil"/>
            </w:tcBorders>
          </w:tcPr>
          <w:p w14:paraId="55A1D73C" w14:textId="77777777" w:rsidR="005A5B5C" w:rsidRDefault="005A5B5C" w:rsidP="00ED41AF">
            <w:pPr>
              <w:ind w:left="0" w:firstLine="0"/>
              <w:rPr>
                <w:rFonts w:ascii="Times New Roman" w:hAnsi="Times New Roman"/>
              </w:rPr>
            </w:pPr>
            <w:r>
              <w:rPr>
                <w:rFonts w:ascii="Times New Roman" w:hAnsi="Times New Roman"/>
              </w:rPr>
              <w:t>2016 June 9-10, Cologne, Germany</w:t>
            </w:r>
          </w:p>
        </w:tc>
      </w:tr>
    </w:tbl>
    <w:p w14:paraId="51F33B91" w14:textId="77777777" w:rsidR="00ED41AF" w:rsidRPr="00825792" w:rsidRDefault="00ED41AF" w:rsidP="00222D06">
      <w:pPr>
        <w:ind w:left="0" w:firstLine="0"/>
        <w:rPr>
          <w:rFonts w:ascii="Times New Roman" w:hAnsi="Times New Roman"/>
        </w:rPr>
      </w:pPr>
    </w:p>
    <w:p w14:paraId="7B410097" w14:textId="77777777" w:rsidR="00ED41AF" w:rsidRPr="00825792" w:rsidRDefault="00ED41AF" w:rsidP="00ED41AF">
      <w:pPr>
        <w:rPr>
          <w:rFonts w:ascii="Times New Roman" w:hAnsi="Times New Roman"/>
        </w:rPr>
      </w:pPr>
      <w:r w:rsidRPr="00825792">
        <w:rPr>
          <w:rFonts w:ascii="Times New Roman" w:hAnsi="Times New Roman"/>
        </w:rPr>
        <w:t xml:space="preserve">a. </w:t>
      </w:r>
      <w:r w:rsidR="0093698C">
        <w:rPr>
          <w:rFonts w:ascii="Times New Roman" w:hAnsi="Times New Roman"/>
          <w:u w:val="single"/>
        </w:rPr>
        <w:t>Reduction of $2,000 in trade fair fees</w:t>
      </w:r>
      <w:r w:rsidRPr="00825792">
        <w:rPr>
          <w:rFonts w:ascii="Times New Roman" w:hAnsi="Times New Roman"/>
        </w:rPr>
        <w:t>.</w:t>
      </w:r>
    </w:p>
    <w:p w14:paraId="07C095AC" w14:textId="77777777" w:rsidR="00617A43" w:rsidRPr="00825792" w:rsidRDefault="00222D06" w:rsidP="000A57F3">
      <w:pPr>
        <w:rPr>
          <w:rFonts w:ascii="Times New Roman" w:hAnsi="Times New Roman"/>
        </w:rPr>
      </w:pPr>
      <w:r>
        <w:rPr>
          <w:rFonts w:ascii="Times New Roman" w:hAnsi="Times New Roman"/>
        </w:rPr>
        <w:t xml:space="preserve">Pay a non-refundable $500 deposit two months prior to any of the trade fairs identified above save big. Your </w:t>
      </w:r>
      <w:r w:rsidR="00617A43">
        <w:rPr>
          <w:rFonts w:ascii="Times New Roman" w:hAnsi="Times New Roman"/>
        </w:rPr>
        <w:t>TEBU</w:t>
      </w:r>
      <w:r>
        <w:rPr>
          <w:rFonts w:ascii="Times New Roman" w:hAnsi="Times New Roman"/>
        </w:rPr>
        <w:t xml:space="preserve"> fees will be $</w:t>
      </w:r>
      <w:r w:rsidR="0078791F">
        <w:rPr>
          <w:rFonts w:ascii="Times New Roman" w:hAnsi="Times New Roman"/>
        </w:rPr>
        <w:t>1,750</w:t>
      </w:r>
      <w:r>
        <w:rPr>
          <w:rFonts w:ascii="Times New Roman" w:hAnsi="Times New Roman"/>
        </w:rPr>
        <w:t xml:space="preserve"> less than if you arrange to participate outside of TEBU. </w:t>
      </w:r>
      <w:r w:rsidR="0059642C">
        <w:rPr>
          <w:rFonts w:ascii="Times New Roman" w:hAnsi="Times New Roman"/>
        </w:rPr>
        <w:t>Limit of one</w:t>
      </w:r>
      <w:r w:rsidR="00617A43">
        <w:rPr>
          <w:rFonts w:ascii="Times New Roman" w:hAnsi="Times New Roman"/>
        </w:rPr>
        <w:t xml:space="preserve"> per company.</w:t>
      </w:r>
    </w:p>
    <w:p w14:paraId="023AA1DC" w14:textId="77777777" w:rsidR="00ED41AF" w:rsidRPr="00825792" w:rsidRDefault="00ED41AF" w:rsidP="00ED41AF">
      <w:pPr>
        <w:rPr>
          <w:rFonts w:ascii="Times New Roman" w:hAnsi="Times New Roman"/>
        </w:rPr>
      </w:pPr>
    </w:p>
    <w:p w14:paraId="1E601525" w14:textId="77777777" w:rsidR="00ED41AF" w:rsidRPr="00825792" w:rsidRDefault="000A57F3" w:rsidP="00ED41AF">
      <w:pPr>
        <w:rPr>
          <w:rFonts w:ascii="Times New Roman" w:hAnsi="Times New Roman"/>
        </w:rPr>
      </w:pPr>
      <w:r>
        <w:rPr>
          <w:rFonts w:ascii="Times New Roman" w:hAnsi="Times New Roman"/>
        </w:rPr>
        <w:t>b</w:t>
      </w:r>
      <w:r w:rsidR="00ED41AF" w:rsidRPr="00825792">
        <w:rPr>
          <w:rFonts w:ascii="Times New Roman" w:hAnsi="Times New Roman"/>
        </w:rPr>
        <w:t xml:space="preserve">. </w:t>
      </w:r>
      <w:r w:rsidR="00ED41AF" w:rsidRPr="00825792">
        <w:rPr>
          <w:rFonts w:ascii="Times New Roman" w:hAnsi="Times New Roman"/>
          <w:u w:val="single"/>
        </w:rPr>
        <w:t xml:space="preserve">One free Gold Key Service from ITA’s Commercial Service in </w:t>
      </w:r>
      <w:r w:rsidR="00903FB4" w:rsidRPr="00825792">
        <w:rPr>
          <w:rFonts w:ascii="Times New Roman" w:hAnsi="Times New Roman"/>
          <w:u w:val="single"/>
        </w:rPr>
        <w:t>Turkey</w:t>
      </w:r>
      <w:r w:rsidR="00ED41AF" w:rsidRPr="00825792">
        <w:rPr>
          <w:rFonts w:ascii="Times New Roman" w:hAnsi="Times New Roman"/>
        </w:rPr>
        <w:t>.</w:t>
      </w:r>
    </w:p>
    <w:p w14:paraId="6717E3F7" w14:textId="77777777" w:rsidR="006C318A" w:rsidRDefault="00ED41AF" w:rsidP="00ED41AF">
      <w:pPr>
        <w:rPr>
          <w:rFonts w:ascii="Times New Roman" w:hAnsi="Times New Roman"/>
        </w:rPr>
      </w:pPr>
      <w:r w:rsidRPr="00825792">
        <w:rPr>
          <w:rFonts w:ascii="Times New Roman" w:hAnsi="Times New Roman"/>
        </w:rPr>
        <w:t xml:space="preserve">This includes up to five targeted appointments, an interpreter, transportation, and help with follow-up from ITA.  This valuable service is worth hundreds of dollars.  </w:t>
      </w:r>
      <w:r w:rsidR="006C318A">
        <w:rPr>
          <w:rFonts w:ascii="Times New Roman" w:hAnsi="Times New Roman"/>
        </w:rPr>
        <w:t>It is only available to the first ten companies that sign up to participate in a trade fa</w:t>
      </w:r>
      <w:r w:rsidR="000863A8">
        <w:rPr>
          <w:rFonts w:ascii="Times New Roman" w:hAnsi="Times New Roman"/>
        </w:rPr>
        <w:t>ir. While TEBU will include six</w:t>
      </w:r>
      <w:r w:rsidR="006C318A">
        <w:rPr>
          <w:rFonts w:ascii="Times New Roman" w:hAnsi="Times New Roman"/>
        </w:rPr>
        <w:t xml:space="preserve"> trade fairs, there will be only ten free Gold Keys offered</w:t>
      </w:r>
      <w:r w:rsidR="00CC3EC1">
        <w:rPr>
          <w:rFonts w:ascii="Times New Roman" w:hAnsi="Times New Roman"/>
        </w:rPr>
        <w:t xml:space="preserve"> per trade show</w:t>
      </w:r>
      <w:r w:rsidR="006C318A">
        <w:rPr>
          <w:rFonts w:ascii="Times New Roman" w:hAnsi="Times New Roman"/>
        </w:rPr>
        <w:t>.</w:t>
      </w:r>
    </w:p>
    <w:p w14:paraId="1A915C11" w14:textId="77777777" w:rsidR="00CC3EC1" w:rsidRDefault="00CC3EC1" w:rsidP="00ED41AF">
      <w:pPr>
        <w:keepNext/>
        <w:rPr>
          <w:rFonts w:ascii="Times New Roman" w:hAnsi="Times New Roman"/>
        </w:rPr>
      </w:pPr>
    </w:p>
    <w:p w14:paraId="5585A9C7" w14:textId="77777777" w:rsidR="00ED41AF" w:rsidRPr="00825792" w:rsidRDefault="000A57F3" w:rsidP="00ED41AF">
      <w:pPr>
        <w:keepNext/>
        <w:rPr>
          <w:rFonts w:ascii="Times New Roman" w:hAnsi="Times New Roman"/>
        </w:rPr>
      </w:pPr>
      <w:r>
        <w:rPr>
          <w:rFonts w:ascii="Times New Roman" w:hAnsi="Times New Roman"/>
        </w:rPr>
        <w:t>c</w:t>
      </w:r>
      <w:r w:rsidR="00ED41AF" w:rsidRPr="00825792">
        <w:rPr>
          <w:rFonts w:ascii="Times New Roman" w:hAnsi="Times New Roman"/>
        </w:rPr>
        <w:t xml:space="preserve">. </w:t>
      </w:r>
      <w:r w:rsidR="00ED41AF" w:rsidRPr="00825792">
        <w:rPr>
          <w:rFonts w:ascii="Times New Roman" w:hAnsi="Times New Roman"/>
          <w:u w:val="single"/>
        </w:rPr>
        <w:t>Translation of product material</w:t>
      </w:r>
      <w:r w:rsidR="00ED41AF" w:rsidRPr="00825792">
        <w:rPr>
          <w:rFonts w:ascii="Times New Roman" w:hAnsi="Times New Roman"/>
        </w:rPr>
        <w:t>.</w:t>
      </w:r>
    </w:p>
    <w:p w14:paraId="03CF1A94" w14:textId="77777777" w:rsidR="00ED41AF" w:rsidRPr="00825792" w:rsidRDefault="00ED41AF" w:rsidP="003A7CD4">
      <w:pPr>
        <w:keepNext/>
        <w:rPr>
          <w:rFonts w:ascii="Times New Roman" w:hAnsi="Times New Roman"/>
        </w:rPr>
      </w:pPr>
      <w:r w:rsidRPr="00825792">
        <w:rPr>
          <w:rFonts w:ascii="Times New Roman" w:hAnsi="Times New Roman"/>
        </w:rPr>
        <w:t xml:space="preserve">We’ll pay to translate to </w:t>
      </w:r>
      <w:r w:rsidR="00903FB4" w:rsidRPr="00825792">
        <w:rPr>
          <w:rFonts w:ascii="Times New Roman" w:hAnsi="Times New Roman"/>
        </w:rPr>
        <w:t>Turk</w:t>
      </w:r>
      <w:r w:rsidR="006522C0">
        <w:rPr>
          <w:rFonts w:ascii="Times New Roman" w:hAnsi="Times New Roman"/>
        </w:rPr>
        <w:t>ish</w:t>
      </w:r>
      <w:r w:rsidRPr="00825792">
        <w:rPr>
          <w:rFonts w:ascii="Times New Roman" w:hAnsi="Times New Roman"/>
        </w:rPr>
        <w:t xml:space="preserve"> the equivalent of a one-page, double-sided brochure for the first </w:t>
      </w:r>
      <w:r w:rsidR="006522C0">
        <w:rPr>
          <w:rFonts w:ascii="Times New Roman" w:hAnsi="Times New Roman"/>
        </w:rPr>
        <w:t>twenty</w:t>
      </w:r>
      <w:r w:rsidRPr="00825792">
        <w:rPr>
          <w:rFonts w:ascii="Times New Roman" w:hAnsi="Times New Roman"/>
        </w:rPr>
        <w:t xml:space="preserve"> companies with fewer than 500 employees to sign up </w:t>
      </w:r>
      <w:r w:rsidR="006522C0">
        <w:rPr>
          <w:rFonts w:ascii="Times New Roman" w:hAnsi="Times New Roman"/>
        </w:rPr>
        <w:t xml:space="preserve">for each </w:t>
      </w:r>
      <w:r w:rsidR="003A7CD4" w:rsidRPr="00825792">
        <w:rPr>
          <w:rFonts w:ascii="Times New Roman" w:hAnsi="Times New Roman"/>
        </w:rPr>
        <w:t xml:space="preserve">trade </w:t>
      </w:r>
      <w:r w:rsidR="006522C0">
        <w:rPr>
          <w:rFonts w:ascii="Times New Roman" w:hAnsi="Times New Roman"/>
        </w:rPr>
        <w:t>fair</w:t>
      </w:r>
      <w:r w:rsidR="003A7CD4" w:rsidRPr="00825792">
        <w:rPr>
          <w:rFonts w:ascii="Times New Roman" w:hAnsi="Times New Roman"/>
        </w:rPr>
        <w:t>.</w:t>
      </w:r>
    </w:p>
    <w:p w14:paraId="3B3B46BB" w14:textId="77777777" w:rsidR="00ED41AF" w:rsidRPr="00825792" w:rsidRDefault="00ED41AF" w:rsidP="006C318A">
      <w:pPr>
        <w:ind w:left="0" w:firstLine="0"/>
        <w:rPr>
          <w:rFonts w:ascii="Times New Roman" w:hAnsi="Times New Roman"/>
        </w:rPr>
      </w:pPr>
    </w:p>
    <w:p w14:paraId="6C1538CA" w14:textId="77777777" w:rsidR="00ED41AF" w:rsidRPr="00825792" w:rsidRDefault="000A57F3" w:rsidP="00ED41AF">
      <w:pPr>
        <w:rPr>
          <w:rFonts w:ascii="Times New Roman" w:hAnsi="Times New Roman"/>
        </w:rPr>
      </w:pPr>
      <w:r>
        <w:rPr>
          <w:rFonts w:ascii="Times New Roman" w:hAnsi="Times New Roman"/>
        </w:rPr>
        <w:t>d</w:t>
      </w:r>
      <w:r w:rsidR="00ED41AF" w:rsidRPr="00825792">
        <w:rPr>
          <w:rFonts w:ascii="Times New Roman" w:hAnsi="Times New Roman"/>
        </w:rPr>
        <w:t xml:space="preserve">. </w:t>
      </w:r>
      <w:r w:rsidR="00ED41AF" w:rsidRPr="00825792">
        <w:rPr>
          <w:rFonts w:ascii="Times New Roman" w:hAnsi="Times New Roman"/>
          <w:u w:val="single"/>
        </w:rPr>
        <w:t>Pre-</w:t>
      </w:r>
      <w:r w:rsidR="006C318A">
        <w:rPr>
          <w:rFonts w:ascii="Times New Roman" w:hAnsi="Times New Roman"/>
          <w:u w:val="single"/>
        </w:rPr>
        <w:t>trade fair webinar</w:t>
      </w:r>
      <w:r w:rsidR="00ED41AF" w:rsidRPr="00825792">
        <w:rPr>
          <w:rFonts w:ascii="Times New Roman" w:hAnsi="Times New Roman"/>
        </w:rPr>
        <w:t>.</w:t>
      </w:r>
    </w:p>
    <w:p w14:paraId="05309AD1" w14:textId="77777777" w:rsidR="00ED41AF" w:rsidRPr="00825792" w:rsidRDefault="006C318A" w:rsidP="00ED41AF">
      <w:pPr>
        <w:rPr>
          <w:rFonts w:ascii="Times New Roman" w:hAnsi="Times New Roman"/>
        </w:rPr>
      </w:pPr>
      <w:r>
        <w:rPr>
          <w:rFonts w:ascii="Times New Roman" w:hAnsi="Times New Roman"/>
        </w:rPr>
        <w:t xml:space="preserve">Three to four months prior to each trade fair, we’ll host a webinar to include a summary of market conditions, tips on how to do business, export financing, etc. </w:t>
      </w:r>
    </w:p>
    <w:p w14:paraId="34AFFA1A" w14:textId="77777777" w:rsidR="00ED41AF" w:rsidRPr="00825792" w:rsidRDefault="00ED41AF" w:rsidP="00ED41AF">
      <w:pPr>
        <w:rPr>
          <w:rFonts w:ascii="Times New Roman" w:hAnsi="Times New Roman"/>
        </w:rPr>
      </w:pPr>
    </w:p>
    <w:p w14:paraId="5E1A776F" w14:textId="77777777" w:rsidR="00ED41AF" w:rsidRPr="00825792" w:rsidRDefault="000A57F3" w:rsidP="00CC3EC1">
      <w:pPr>
        <w:keepNext/>
        <w:rPr>
          <w:rFonts w:ascii="Times New Roman" w:hAnsi="Times New Roman"/>
        </w:rPr>
      </w:pPr>
      <w:r>
        <w:rPr>
          <w:rFonts w:ascii="Times New Roman" w:hAnsi="Times New Roman"/>
        </w:rPr>
        <w:lastRenderedPageBreak/>
        <w:t>e</w:t>
      </w:r>
      <w:r w:rsidR="00ED41AF" w:rsidRPr="00825792">
        <w:rPr>
          <w:rFonts w:ascii="Times New Roman" w:hAnsi="Times New Roman"/>
        </w:rPr>
        <w:t xml:space="preserve">. </w:t>
      </w:r>
      <w:r w:rsidR="00ED41AF" w:rsidRPr="00825792">
        <w:rPr>
          <w:rFonts w:ascii="Times New Roman" w:hAnsi="Times New Roman"/>
          <w:u w:val="single"/>
        </w:rPr>
        <w:t>One-on-o</w:t>
      </w:r>
      <w:r w:rsidR="006C318A">
        <w:rPr>
          <w:rFonts w:ascii="Times New Roman" w:hAnsi="Times New Roman"/>
          <w:u w:val="single"/>
        </w:rPr>
        <w:t>ne counseling session before the trade fair</w:t>
      </w:r>
      <w:r w:rsidR="00ED41AF" w:rsidRPr="00825792">
        <w:rPr>
          <w:rFonts w:ascii="Times New Roman" w:hAnsi="Times New Roman"/>
        </w:rPr>
        <w:t>.</w:t>
      </w:r>
    </w:p>
    <w:p w14:paraId="3864BBCF" w14:textId="77777777" w:rsidR="006C318A" w:rsidRDefault="006C318A" w:rsidP="00CC3EC1">
      <w:pPr>
        <w:keepNext/>
        <w:rPr>
          <w:rFonts w:ascii="Times New Roman" w:hAnsi="Times New Roman"/>
        </w:rPr>
      </w:pPr>
      <w:r>
        <w:rPr>
          <w:rFonts w:ascii="Times New Roman" w:hAnsi="Times New Roman"/>
        </w:rPr>
        <w:t>After the webinar, ITA will help us to follow up with you as you prepare for the show.</w:t>
      </w:r>
    </w:p>
    <w:p w14:paraId="0B85CFEA" w14:textId="77777777" w:rsidR="006C318A" w:rsidRDefault="006C318A" w:rsidP="00ED41AF">
      <w:pPr>
        <w:rPr>
          <w:rFonts w:ascii="Times New Roman" w:hAnsi="Times New Roman"/>
        </w:rPr>
      </w:pPr>
    </w:p>
    <w:p w14:paraId="27860413" w14:textId="77777777" w:rsidR="00ED41AF" w:rsidRPr="00825792" w:rsidRDefault="000A57F3" w:rsidP="00ED41AF">
      <w:pPr>
        <w:rPr>
          <w:rFonts w:ascii="Times New Roman" w:hAnsi="Times New Roman"/>
        </w:rPr>
      </w:pPr>
      <w:r>
        <w:rPr>
          <w:rFonts w:ascii="Times New Roman" w:hAnsi="Times New Roman"/>
        </w:rPr>
        <w:t>f</w:t>
      </w:r>
      <w:r w:rsidR="00ED41AF" w:rsidRPr="00825792">
        <w:rPr>
          <w:rFonts w:ascii="Times New Roman" w:hAnsi="Times New Roman"/>
        </w:rPr>
        <w:t xml:space="preserve">. </w:t>
      </w:r>
      <w:r w:rsidR="008078CC">
        <w:rPr>
          <w:rFonts w:ascii="Times New Roman" w:hAnsi="Times New Roman"/>
          <w:u w:val="single"/>
        </w:rPr>
        <w:t>Turkish website development</w:t>
      </w:r>
      <w:r w:rsidR="00ED41AF" w:rsidRPr="00825792">
        <w:rPr>
          <w:rFonts w:ascii="Times New Roman" w:hAnsi="Times New Roman"/>
        </w:rPr>
        <w:t>.</w:t>
      </w:r>
    </w:p>
    <w:p w14:paraId="5B570BFE" w14:textId="77777777" w:rsidR="00ED41AF" w:rsidRPr="00825792" w:rsidRDefault="00E64107" w:rsidP="00ED41AF">
      <w:pPr>
        <w:rPr>
          <w:rFonts w:ascii="Times New Roman" w:hAnsi="Times New Roman"/>
        </w:rPr>
      </w:pPr>
      <w:r>
        <w:rPr>
          <w:rFonts w:ascii="Cambria" w:hAnsi="Cambria"/>
          <w:noProof/>
        </w:rPr>
        <mc:AlternateContent>
          <mc:Choice Requires="wps">
            <w:drawing>
              <wp:anchor distT="0" distB="0" distL="114300" distR="114300" simplePos="0" relativeHeight="251690496" behindDoc="0" locked="0" layoutInCell="1" allowOverlap="1" wp14:anchorId="5329D44F" wp14:editId="06C2AF5F">
                <wp:simplePos x="0" y="0"/>
                <wp:positionH relativeFrom="column">
                  <wp:posOffset>5352585</wp:posOffset>
                </wp:positionH>
                <wp:positionV relativeFrom="paragraph">
                  <wp:posOffset>134930</wp:posOffset>
                </wp:positionV>
                <wp:extent cx="1259840" cy="1047750"/>
                <wp:effectExtent l="857250" t="0" r="16510" b="19050"/>
                <wp:wrapNone/>
                <wp:docPr id="1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047750"/>
                        </a:xfrm>
                        <a:prstGeom prst="wedgeRoundRectCallout">
                          <a:avLst>
                            <a:gd name="adj1" fmla="val -115487"/>
                            <a:gd name="adj2" fmla="val 25200"/>
                            <a:gd name="adj3" fmla="val 16667"/>
                          </a:avLst>
                        </a:prstGeom>
                        <a:solidFill>
                          <a:srgbClr val="FFFFCC"/>
                        </a:solidFill>
                        <a:ln w="9525">
                          <a:solidFill>
                            <a:srgbClr val="FF0000"/>
                          </a:solidFill>
                          <a:miter lim="800000"/>
                          <a:headEnd/>
                          <a:tailEnd/>
                        </a:ln>
                      </wps:spPr>
                      <wps:txbx>
                        <w:txbxContent>
                          <w:p w14:paraId="1FA14A75" w14:textId="77777777" w:rsidR="00E57854" w:rsidRPr="00430B5A" w:rsidRDefault="00E57854" w:rsidP="00E64107">
                            <w:pPr>
                              <w:ind w:left="0" w:firstLine="0"/>
                              <w:rPr>
                                <w:color w:val="FF0000"/>
                              </w:rPr>
                            </w:pPr>
                            <w:r>
                              <w:rPr>
                                <w:color w:val="FF0000"/>
                              </w:rPr>
                              <w:t>Commitment to report exports must be part of any success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9D44F" id="_x0000_s1039" type="#_x0000_t62" style="position:absolute;left:0;text-align:left;margin-left:421.45pt;margin-top:10.6pt;width:99.2pt;height:8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" adj="-14145,16243" fillcolor="#ffc" strokecolor="red">
                <v:textbox>
                  <w:txbxContent>
                    <w:p w14:paraId="1FA14A75" w14:textId="77777777" w:rsidR="00E57854" w:rsidRPr="00430B5A" w:rsidRDefault="00E57854" w:rsidP="00E64107">
                      <w:pPr>
                        <w:ind w:left="0" w:firstLine="0"/>
                        <w:rPr>
                          <w:color w:val="FF0000"/>
                        </w:rPr>
                      </w:pPr>
                      <w:r>
                        <w:rPr>
                          <w:color w:val="FF0000"/>
                        </w:rPr>
                        <w:t>Commitment to report exports must be part of any success agreement.</w:t>
                      </w:r>
                    </w:p>
                  </w:txbxContent>
                </v:textbox>
              </v:shape>
            </w:pict>
          </mc:Fallback>
        </mc:AlternateContent>
      </w:r>
      <w:r w:rsidR="00ED41AF" w:rsidRPr="00825792">
        <w:rPr>
          <w:rFonts w:ascii="Times New Roman" w:hAnsi="Times New Roman"/>
        </w:rPr>
        <w:t xml:space="preserve">Every </w:t>
      </w:r>
      <w:r w:rsidR="00EA63F5" w:rsidRPr="00825792">
        <w:rPr>
          <w:rFonts w:ascii="Times New Roman" w:hAnsi="Times New Roman"/>
        </w:rPr>
        <w:t>Turkey Energy Build-Up</w:t>
      </w:r>
      <w:r w:rsidR="00ED41AF" w:rsidRPr="00825792">
        <w:rPr>
          <w:rFonts w:ascii="Times New Roman" w:hAnsi="Times New Roman"/>
        </w:rPr>
        <w:t xml:space="preserve"> participant that does not already have a </w:t>
      </w:r>
      <w:r w:rsidR="00903FB4" w:rsidRPr="00825792">
        <w:rPr>
          <w:rFonts w:ascii="Times New Roman" w:hAnsi="Times New Roman"/>
        </w:rPr>
        <w:t>Turk</w:t>
      </w:r>
      <w:r w:rsidR="000A57F3">
        <w:rPr>
          <w:rFonts w:ascii="Times New Roman" w:hAnsi="Times New Roman"/>
        </w:rPr>
        <w:t>ish</w:t>
      </w:r>
      <w:r w:rsidR="00ED41AF" w:rsidRPr="00825792">
        <w:rPr>
          <w:rFonts w:ascii="Times New Roman" w:hAnsi="Times New Roman"/>
        </w:rPr>
        <w:t xml:space="preserve"> website will get </w:t>
      </w:r>
      <w:r w:rsidR="008078CC">
        <w:rPr>
          <w:rFonts w:ascii="Times New Roman" w:hAnsi="Times New Roman"/>
        </w:rPr>
        <w:t>help developing a web presence in Turkish</w:t>
      </w:r>
      <w:r w:rsidR="00ED41AF" w:rsidRPr="00825792">
        <w:rPr>
          <w:rFonts w:ascii="Times New Roman" w:hAnsi="Times New Roman"/>
        </w:rPr>
        <w:t xml:space="preserve">.  </w:t>
      </w:r>
    </w:p>
    <w:p w14:paraId="3573E6DE" w14:textId="77777777" w:rsidR="00ED41AF" w:rsidRPr="00825792" w:rsidRDefault="00ED41AF" w:rsidP="00ED41AF">
      <w:pPr>
        <w:rPr>
          <w:rFonts w:ascii="Times New Roman" w:hAnsi="Times New Roman"/>
        </w:rPr>
      </w:pPr>
    </w:p>
    <w:p w14:paraId="3A6C9316" w14:textId="77777777" w:rsidR="00ED41AF" w:rsidRPr="00825792" w:rsidRDefault="008078CC" w:rsidP="00ED41AF">
      <w:pPr>
        <w:rPr>
          <w:rFonts w:ascii="Times New Roman" w:hAnsi="Times New Roman"/>
        </w:rPr>
      </w:pPr>
      <w:r>
        <w:rPr>
          <w:rFonts w:ascii="Times New Roman" w:hAnsi="Times New Roman"/>
        </w:rPr>
        <w:t>g</w:t>
      </w:r>
      <w:r w:rsidR="00ED41AF" w:rsidRPr="00825792">
        <w:rPr>
          <w:rFonts w:ascii="Times New Roman" w:hAnsi="Times New Roman"/>
        </w:rPr>
        <w:t xml:space="preserve">. </w:t>
      </w:r>
      <w:r w:rsidR="00ED41AF" w:rsidRPr="00825792">
        <w:rPr>
          <w:rFonts w:ascii="Times New Roman" w:hAnsi="Times New Roman"/>
          <w:u w:val="single"/>
        </w:rPr>
        <w:t>Business cards</w:t>
      </w:r>
      <w:r w:rsidR="00ED41AF" w:rsidRPr="00825792">
        <w:rPr>
          <w:rFonts w:ascii="Times New Roman" w:hAnsi="Times New Roman"/>
        </w:rPr>
        <w:t>.</w:t>
      </w:r>
    </w:p>
    <w:p w14:paraId="725394EC" w14:textId="77777777" w:rsidR="00ED41AF" w:rsidRPr="00825792" w:rsidRDefault="00ED41AF" w:rsidP="00ED41AF">
      <w:pPr>
        <w:rPr>
          <w:rFonts w:ascii="Times New Roman" w:hAnsi="Times New Roman"/>
        </w:rPr>
      </w:pPr>
      <w:r w:rsidRPr="00825792">
        <w:rPr>
          <w:rFonts w:ascii="Times New Roman" w:hAnsi="Times New Roman"/>
        </w:rPr>
        <w:t xml:space="preserve">We’ll translate into </w:t>
      </w:r>
      <w:r w:rsidR="006522C0">
        <w:rPr>
          <w:rFonts w:ascii="Times New Roman" w:hAnsi="Times New Roman"/>
        </w:rPr>
        <w:t>Turkish</w:t>
      </w:r>
      <w:r w:rsidR="00CC3EC1">
        <w:rPr>
          <w:rFonts w:ascii="Times New Roman" w:hAnsi="Times New Roman"/>
        </w:rPr>
        <w:t>,</w:t>
      </w:r>
      <w:r w:rsidRPr="00825792">
        <w:rPr>
          <w:rFonts w:ascii="Times New Roman" w:hAnsi="Times New Roman"/>
        </w:rPr>
        <w:t xml:space="preserve"> business cards for </w:t>
      </w:r>
      <w:r w:rsidR="00CC3EC1">
        <w:rPr>
          <w:rFonts w:ascii="Times New Roman" w:hAnsi="Times New Roman"/>
        </w:rPr>
        <w:t>at least one</w:t>
      </w:r>
      <w:r w:rsidRPr="00825792">
        <w:rPr>
          <w:rFonts w:ascii="Times New Roman" w:hAnsi="Times New Roman"/>
        </w:rPr>
        <w:t xml:space="preserve"> of your employees.</w:t>
      </w:r>
    </w:p>
    <w:p w14:paraId="0B850B16" w14:textId="77777777" w:rsidR="00ED41AF" w:rsidRPr="00825792" w:rsidRDefault="00ED41AF" w:rsidP="00ED41AF">
      <w:pPr>
        <w:rPr>
          <w:rFonts w:ascii="Times New Roman" w:hAnsi="Times New Roman"/>
        </w:rPr>
      </w:pPr>
    </w:p>
    <w:p w14:paraId="0A070D75" w14:textId="77777777" w:rsidR="00ED41AF" w:rsidRPr="00825792" w:rsidRDefault="00ED41AF" w:rsidP="00E9724A">
      <w:pPr>
        <w:rPr>
          <w:rFonts w:ascii="Times New Roman" w:hAnsi="Times New Roman"/>
        </w:rPr>
      </w:pPr>
      <w:r w:rsidRPr="00825792">
        <w:rPr>
          <w:rFonts w:ascii="Times New Roman" w:hAnsi="Times New Roman"/>
        </w:rPr>
        <w:t xml:space="preserve">2. </w:t>
      </w:r>
      <w:r w:rsidR="006522C0">
        <w:rPr>
          <w:rFonts w:ascii="Times New Roman" w:hAnsi="Times New Roman"/>
          <w:u w:val="single"/>
        </w:rPr>
        <w:t>Reporting your success</w:t>
      </w:r>
      <w:r w:rsidR="00E9724A">
        <w:rPr>
          <w:rFonts w:ascii="Times New Roman" w:hAnsi="Times New Roman"/>
        </w:rPr>
        <w:t>.</w:t>
      </w:r>
    </w:p>
    <w:p w14:paraId="4B9BF966" w14:textId="77777777" w:rsidR="006522C0" w:rsidRDefault="00ED41AF" w:rsidP="00ED41AF">
      <w:pPr>
        <w:rPr>
          <w:rFonts w:ascii="Times New Roman" w:hAnsi="Times New Roman"/>
        </w:rPr>
      </w:pPr>
      <w:r w:rsidRPr="00825792">
        <w:rPr>
          <w:rFonts w:ascii="Times New Roman" w:hAnsi="Times New Roman"/>
        </w:rPr>
        <w:t xml:space="preserve">Our partner, ITA, </w:t>
      </w:r>
      <w:r w:rsidR="006522C0">
        <w:rPr>
          <w:rFonts w:ascii="Times New Roman" w:hAnsi="Times New Roman"/>
        </w:rPr>
        <w:t xml:space="preserve">needs to be able to show that its financial assistance to BARE </w:t>
      </w:r>
      <w:r w:rsidRPr="00825792">
        <w:rPr>
          <w:rFonts w:ascii="Times New Roman" w:hAnsi="Times New Roman"/>
        </w:rPr>
        <w:t>is</w:t>
      </w:r>
      <w:r w:rsidR="006522C0">
        <w:rPr>
          <w:rFonts w:ascii="Times New Roman" w:hAnsi="Times New Roman"/>
        </w:rPr>
        <w:t xml:space="preserve"> a worthwhile investment of U.S. tax dollars.</w:t>
      </w:r>
      <w:r w:rsidR="0047103E">
        <w:rPr>
          <w:rFonts w:ascii="Times New Roman" w:hAnsi="Times New Roman"/>
        </w:rPr>
        <w:t xml:space="preserve"> So, as a condition of benefiting from this project, you agree to report </w:t>
      </w:r>
      <w:r w:rsidR="008078CC">
        <w:rPr>
          <w:rFonts w:ascii="Times New Roman" w:hAnsi="Times New Roman"/>
        </w:rPr>
        <w:t>as</w:t>
      </w:r>
      <w:r w:rsidR="0047103E">
        <w:rPr>
          <w:rFonts w:ascii="Times New Roman" w:hAnsi="Times New Roman"/>
        </w:rPr>
        <w:t xml:space="preserve"> set forth below.</w:t>
      </w:r>
    </w:p>
    <w:p w14:paraId="39BBAB3A" w14:textId="77777777" w:rsidR="0047103E" w:rsidRDefault="0047103E" w:rsidP="00ED41AF">
      <w:pPr>
        <w:rPr>
          <w:rFonts w:ascii="Times New Roman" w:hAnsi="Times New Roman"/>
        </w:rPr>
      </w:pPr>
    </w:p>
    <w:p w14:paraId="6FA49C7F" w14:textId="77777777" w:rsidR="00392335" w:rsidRPr="00825792" w:rsidRDefault="00392335" w:rsidP="00392335">
      <w:pPr>
        <w:rPr>
          <w:rFonts w:ascii="Times New Roman" w:hAnsi="Times New Roman"/>
        </w:rPr>
      </w:pPr>
      <w:r w:rsidRPr="00825792">
        <w:rPr>
          <w:rFonts w:ascii="Times New Roman" w:hAnsi="Times New Roman"/>
        </w:rPr>
        <w:t xml:space="preserve">a. </w:t>
      </w:r>
      <w:r w:rsidRPr="00825792">
        <w:rPr>
          <w:rFonts w:ascii="Times New Roman" w:hAnsi="Times New Roman"/>
          <w:u w:val="single"/>
        </w:rPr>
        <w:t>Photographs and video</w:t>
      </w:r>
      <w:r w:rsidRPr="00825792">
        <w:rPr>
          <w:rFonts w:ascii="Times New Roman" w:hAnsi="Times New Roman"/>
        </w:rPr>
        <w:t>.</w:t>
      </w:r>
    </w:p>
    <w:p w14:paraId="19149878" w14:textId="77777777" w:rsidR="000C7D4B" w:rsidRPr="00825792" w:rsidRDefault="00CC3EC1" w:rsidP="00392335">
      <w:pPr>
        <w:rPr>
          <w:rFonts w:ascii="Times New Roman" w:hAnsi="Times New Roman"/>
        </w:rPr>
      </w:pPr>
      <w:r>
        <w:rPr>
          <w:rFonts w:ascii="Times New Roman" w:hAnsi="Times New Roman"/>
        </w:rPr>
        <w:t>ITA or BARE may</w:t>
      </w:r>
      <w:r w:rsidR="00392335" w:rsidRPr="00825792">
        <w:rPr>
          <w:rFonts w:ascii="Times New Roman" w:hAnsi="Times New Roman"/>
        </w:rPr>
        <w:t xml:space="preserve"> arrange to take photographs or shoot video of project activity. ITA and BARE will use such</w:t>
      </w:r>
      <w:r w:rsidR="000C7D4B" w:rsidRPr="00825792">
        <w:rPr>
          <w:rFonts w:ascii="Times New Roman" w:hAnsi="Times New Roman"/>
        </w:rPr>
        <w:t xml:space="preserve"> media to promote the project, </w:t>
      </w:r>
      <w:r w:rsidR="00392335" w:rsidRPr="00825792">
        <w:rPr>
          <w:rFonts w:ascii="Times New Roman" w:hAnsi="Times New Roman"/>
        </w:rPr>
        <w:t xml:space="preserve">to describe what progress has been made generally, and to promote MDCP generally in the association and non-profit community. </w:t>
      </w:r>
      <w:r w:rsidR="0032760D">
        <w:rPr>
          <w:rFonts w:ascii="Times New Roman" w:hAnsi="Times New Roman"/>
        </w:rPr>
        <w:t>I</w:t>
      </w:r>
      <w:r w:rsidR="000C7D4B" w:rsidRPr="00825792">
        <w:rPr>
          <w:rFonts w:ascii="Times New Roman" w:hAnsi="Times New Roman"/>
        </w:rPr>
        <w:t>TA</w:t>
      </w:r>
      <w:r w:rsidR="00E9724A">
        <w:rPr>
          <w:rFonts w:ascii="Times New Roman" w:hAnsi="Times New Roman"/>
        </w:rPr>
        <w:t xml:space="preserve"> will abide by 2.d. below if it seeks</w:t>
      </w:r>
      <w:r w:rsidR="007F0062">
        <w:rPr>
          <w:rFonts w:ascii="Times New Roman" w:hAnsi="Times New Roman"/>
        </w:rPr>
        <w:t xml:space="preserve"> to </w:t>
      </w:r>
      <w:r w:rsidR="00E9724A">
        <w:rPr>
          <w:rFonts w:ascii="Times New Roman" w:hAnsi="Times New Roman"/>
        </w:rPr>
        <w:t>highlight a particular success.</w:t>
      </w:r>
    </w:p>
    <w:p w14:paraId="4629EF76" w14:textId="77777777" w:rsidR="00392335" w:rsidRPr="00825792" w:rsidRDefault="00392335" w:rsidP="00392335">
      <w:pPr>
        <w:rPr>
          <w:rFonts w:ascii="Times New Roman" w:hAnsi="Times New Roman"/>
        </w:rPr>
      </w:pPr>
    </w:p>
    <w:p w14:paraId="51D460BA" w14:textId="77777777" w:rsidR="00ED41AF" w:rsidRPr="00825792" w:rsidRDefault="000C7D4B" w:rsidP="00ED41AF">
      <w:pPr>
        <w:rPr>
          <w:rFonts w:ascii="Times New Roman" w:hAnsi="Times New Roman"/>
        </w:rPr>
      </w:pPr>
      <w:r w:rsidRPr="00825792">
        <w:rPr>
          <w:rFonts w:ascii="Times New Roman" w:hAnsi="Times New Roman"/>
        </w:rPr>
        <w:t>b</w:t>
      </w:r>
      <w:r w:rsidR="00ED41AF" w:rsidRPr="00825792">
        <w:rPr>
          <w:rFonts w:ascii="Times New Roman" w:hAnsi="Times New Roman"/>
        </w:rPr>
        <w:t xml:space="preserve">. </w:t>
      </w:r>
      <w:r w:rsidR="00ED41AF" w:rsidRPr="00825792">
        <w:rPr>
          <w:rFonts w:ascii="Times New Roman" w:hAnsi="Times New Roman"/>
          <w:u w:val="single"/>
        </w:rPr>
        <w:t xml:space="preserve">Sharing </w:t>
      </w:r>
      <w:r w:rsidR="008078CC">
        <w:rPr>
          <w:rFonts w:ascii="Times New Roman" w:hAnsi="Times New Roman"/>
          <w:u w:val="single"/>
        </w:rPr>
        <w:t xml:space="preserve">export </w:t>
      </w:r>
      <w:r w:rsidR="000F5F66" w:rsidRPr="00825792">
        <w:rPr>
          <w:rFonts w:ascii="Times New Roman" w:hAnsi="Times New Roman"/>
          <w:u w:val="single"/>
        </w:rPr>
        <w:t>results</w:t>
      </w:r>
      <w:r w:rsidR="00ED41AF" w:rsidRPr="00825792">
        <w:rPr>
          <w:rFonts w:ascii="Times New Roman" w:hAnsi="Times New Roman"/>
          <w:u w:val="single"/>
        </w:rPr>
        <w:t xml:space="preserve"> with ITA</w:t>
      </w:r>
      <w:r w:rsidR="00ED41AF" w:rsidRPr="00825792">
        <w:rPr>
          <w:rFonts w:ascii="Times New Roman" w:hAnsi="Times New Roman"/>
        </w:rPr>
        <w:t>.</w:t>
      </w:r>
    </w:p>
    <w:p w14:paraId="5B8F97C2" w14:textId="77777777" w:rsidR="00ED41AF" w:rsidRPr="00825792" w:rsidRDefault="00ED41AF" w:rsidP="00BF41AE">
      <w:pPr>
        <w:rPr>
          <w:rFonts w:ascii="Times New Roman" w:hAnsi="Times New Roman"/>
        </w:rPr>
      </w:pPr>
      <w:r w:rsidRPr="00825792">
        <w:rPr>
          <w:rFonts w:ascii="Times New Roman" w:hAnsi="Times New Roman"/>
        </w:rPr>
        <w:t xml:space="preserve">Each quarter, </w:t>
      </w:r>
      <w:r w:rsidR="00BF41AE">
        <w:rPr>
          <w:rFonts w:ascii="Times New Roman" w:hAnsi="Times New Roman"/>
        </w:rPr>
        <w:t>as a TEBU p</w:t>
      </w:r>
      <w:r w:rsidRPr="00825792">
        <w:rPr>
          <w:rFonts w:ascii="Times New Roman" w:hAnsi="Times New Roman"/>
        </w:rPr>
        <w:t>articipant</w:t>
      </w:r>
      <w:r w:rsidR="00BF41AE">
        <w:rPr>
          <w:rFonts w:ascii="Times New Roman" w:hAnsi="Times New Roman"/>
        </w:rPr>
        <w:t>,</w:t>
      </w:r>
      <w:r w:rsidRPr="00825792">
        <w:rPr>
          <w:rFonts w:ascii="Times New Roman" w:hAnsi="Times New Roman"/>
        </w:rPr>
        <w:t xml:space="preserve"> </w:t>
      </w:r>
      <w:r w:rsidR="00BF41AE">
        <w:rPr>
          <w:rFonts w:ascii="Times New Roman" w:hAnsi="Times New Roman"/>
        </w:rPr>
        <w:t>you report to BARE the destination market</w:t>
      </w:r>
      <w:r w:rsidR="008078CC">
        <w:rPr>
          <w:rFonts w:ascii="Times New Roman" w:hAnsi="Times New Roman"/>
        </w:rPr>
        <w:t>,</w:t>
      </w:r>
      <w:r w:rsidR="00BF41AE">
        <w:rPr>
          <w:rFonts w:ascii="Times New Roman" w:hAnsi="Times New Roman"/>
        </w:rPr>
        <w:t xml:space="preserve"> value</w:t>
      </w:r>
      <w:r w:rsidR="008078CC">
        <w:rPr>
          <w:rFonts w:ascii="Times New Roman" w:hAnsi="Times New Roman"/>
        </w:rPr>
        <w:t>, and brief description</w:t>
      </w:r>
      <w:r w:rsidR="00BF41AE">
        <w:rPr>
          <w:rFonts w:ascii="Times New Roman" w:hAnsi="Times New Roman"/>
        </w:rPr>
        <w:t xml:space="preserve"> of each export and/or export-related developments that are generated, in whole or in part, by participating in TEBU. If you prefer not to report this information to BARE, you may report it to an ITA official, who will not, in such case, divulge details of su</w:t>
      </w:r>
      <w:r w:rsidR="008078CC">
        <w:rPr>
          <w:rFonts w:ascii="Times New Roman" w:hAnsi="Times New Roman"/>
        </w:rPr>
        <w:t>ch individual sales to BARE</w:t>
      </w:r>
      <w:r w:rsidR="00BF41AE">
        <w:rPr>
          <w:rFonts w:ascii="Times New Roman" w:hAnsi="Times New Roman"/>
        </w:rPr>
        <w:t xml:space="preserve">. </w:t>
      </w:r>
    </w:p>
    <w:p w14:paraId="2EBDE5AA" w14:textId="77777777" w:rsidR="00ED41AF" w:rsidRPr="00825792" w:rsidRDefault="00ED41AF" w:rsidP="00ED41AF">
      <w:pPr>
        <w:rPr>
          <w:rFonts w:ascii="Times New Roman" w:hAnsi="Times New Roman"/>
        </w:rPr>
      </w:pPr>
    </w:p>
    <w:p w14:paraId="46206BB8" w14:textId="77777777" w:rsidR="00ED41AF" w:rsidRPr="00825792" w:rsidRDefault="000C7D4B" w:rsidP="00ED41AF">
      <w:pPr>
        <w:rPr>
          <w:rFonts w:ascii="Times New Roman" w:hAnsi="Times New Roman"/>
        </w:rPr>
      </w:pPr>
      <w:r w:rsidRPr="00825792">
        <w:rPr>
          <w:rFonts w:ascii="Times New Roman" w:hAnsi="Times New Roman"/>
        </w:rPr>
        <w:t>c</w:t>
      </w:r>
      <w:r w:rsidR="00ED41AF" w:rsidRPr="00825792">
        <w:rPr>
          <w:rFonts w:ascii="Times New Roman" w:hAnsi="Times New Roman"/>
        </w:rPr>
        <w:t xml:space="preserve">. </w:t>
      </w:r>
      <w:r w:rsidR="00ED41AF" w:rsidRPr="00825792">
        <w:rPr>
          <w:rFonts w:ascii="Times New Roman" w:hAnsi="Times New Roman"/>
          <w:u w:val="single"/>
        </w:rPr>
        <w:t>Confidentiality with ITA</w:t>
      </w:r>
      <w:r w:rsidR="00ED41AF" w:rsidRPr="00825792">
        <w:rPr>
          <w:rFonts w:ascii="Times New Roman" w:hAnsi="Times New Roman"/>
        </w:rPr>
        <w:t>.</w:t>
      </w:r>
    </w:p>
    <w:p w14:paraId="64D15E30" w14:textId="77777777" w:rsidR="00ED41AF" w:rsidRDefault="00BF41AE" w:rsidP="00ED41AF">
      <w:pPr>
        <w:rPr>
          <w:rFonts w:ascii="Times New Roman" w:hAnsi="Times New Roman"/>
        </w:rPr>
      </w:pPr>
      <w:r>
        <w:rPr>
          <w:rFonts w:ascii="Times New Roman" w:hAnsi="Times New Roman"/>
        </w:rPr>
        <w:t xml:space="preserve">ITA does not share your submitted export information </w:t>
      </w:r>
      <w:r w:rsidR="00ED41AF" w:rsidRPr="00825792">
        <w:rPr>
          <w:rFonts w:ascii="Times New Roman" w:hAnsi="Times New Roman"/>
        </w:rPr>
        <w:t>publicly</w:t>
      </w:r>
      <w:r>
        <w:rPr>
          <w:rFonts w:ascii="Times New Roman" w:hAnsi="Times New Roman"/>
        </w:rPr>
        <w:t xml:space="preserve"> unless you specifically authorize it to do so</w:t>
      </w:r>
      <w:r w:rsidR="00ED41AF" w:rsidRPr="00825792">
        <w:rPr>
          <w:rFonts w:ascii="Times New Roman" w:hAnsi="Times New Roman"/>
        </w:rPr>
        <w:t xml:space="preserve">.  ITA professionals who have access to your success information have security clearances.  They are accustomed to handling classified diplomatic cables and other media </w:t>
      </w:r>
      <w:r w:rsidR="00B50DA1" w:rsidRPr="00825792">
        <w:rPr>
          <w:rFonts w:ascii="Times New Roman" w:hAnsi="Times New Roman"/>
        </w:rPr>
        <w:t xml:space="preserve">and transmissions that contain </w:t>
      </w:r>
      <w:r w:rsidR="00ED41AF" w:rsidRPr="00825792">
        <w:rPr>
          <w:rFonts w:ascii="Times New Roman" w:hAnsi="Times New Roman"/>
        </w:rPr>
        <w:t xml:space="preserve">sensitive information.  </w:t>
      </w:r>
    </w:p>
    <w:p w14:paraId="4F174A4D" w14:textId="77777777" w:rsidR="00BF41AE" w:rsidRPr="00825792" w:rsidRDefault="00BF41AE" w:rsidP="00ED41AF">
      <w:pPr>
        <w:rPr>
          <w:rFonts w:ascii="Times New Roman" w:hAnsi="Times New Roman"/>
        </w:rPr>
      </w:pPr>
    </w:p>
    <w:p w14:paraId="4B8A5745" w14:textId="77777777" w:rsidR="00ED41AF" w:rsidRPr="00825792" w:rsidRDefault="000C7D4B" w:rsidP="00ED41AF">
      <w:pPr>
        <w:keepNext/>
        <w:rPr>
          <w:rFonts w:ascii="Times New Roman" w:hAnsi="Times New Roman"/>
        </w:rPr>
      </w:pPr>
      <w:r w:rsidRPr="00825792">
        <w:rPr>
          <w:rFonts w:ascii="Times New Roman" w:hAnsi="Times New Roman"/>
        </w:rPr>
        <w:t>d</w:t>
      </w:r>
      <w:r w:rsidR="00ED41AF" w:rsidRPr="00825792">
        <w:rPr>
          <w:rFonts w:ascii="Times New Roman" w:hAnsi="Times New Roman"/>
        </w:rPr>
        <w:t xml:space="preserve">. </w:t>
      </w:r>
      <w:r w:rsidR="00ED41AF" w:rsidRPr="00825792">
        <w:rPr>
          <w:rFonts w:ascii="Times New Roman" w:hAnsi="Times New Roman"/>
          <w:u w:val="single"/>
        </w:rPr>
        <w:t>Public highlighting of your successes</w:t>
      </w:r>
      <w:r w:rsidR="00ED41AF" w:rsidRPr="00825792">
        <w:rPr>
          <w:rFonts w:ascii="Times New Roman" w:hAnsi="Times New Roman"/>
        </w:rPr>
        <w:t>.</w:t>
      </w:r>
    </w:p>
    <w:p w14:paraId="1542D01B" w14:textId="77777777" w:rsidR="00ED41AF" w:rsidRPr="00825792" w:rsidRDefault="00E64107" w:rsidP="00ED41AF">
      <w:pPr>
        <w:keepNext/>
        <w:rPr>
          <w:rFonts w:ascii="Times New Roman" w:hAnsi="Times New Roman"/>
        </w:rPr>
      </w:pPr>
      <w:r>
        <w:rPr>
          <w:rFonts w:ascii="Cambria" w:hAnsi="Cambria"/>
          <w:noProof/>
        </w:rPr>
        <mc:AlternateContent>
          <mc:Choice Requires="wps">
            <w:drawing>
              <wp:anchor distT="0" distB="0" distL="114300" distR="114300" simplePos="0" relativeHeight="251692544" behindDoc="0" locked="0" layoutInCell="1" allowOverlap="1" wp14:anchorId="75CE8CBA" wp14:editId="0FF9A4C6">
                <wp:simplePos x="0" y="0"/>
                <wp:positionH relativeFrom="column">
                  <wp:posOffset>3701415</wp:posOffset>
                </wp:positionH>
                <wp:positionV relativeFrom="paragraph">
                  <wp:posOffset>243840</wp:posOffset>
                </wp:positionV>
                <wp:extent cx="2263140" cy="367665"/>
                <wp:effectExtent l="1524000" t="0" r="22860" b="13335"/>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367665"/>
                        </a:xfrm>
                        <a:prstGeom prst="wedgeRoundRectCallout">
                          <a:avLst>
                            <a:gd name="adj1" fmla="val -115487"/>
                            <a:gd name="adj2" fmla="val 25200"/>
                            <a:gd name="adj3" fmla="val 16667"/>
                          </a:avLst>
                        </a:prstGeom>
                        <a:solidFill>
                          <a:srgbClr val="FFFFCC"/>
                        </a:solidFill>
                        <a:ln w="9525">
                          <a:solidFill>
                            <a:srgbClr val="FF0000"/>
                          </a:solidFill>
                          <a:miter lim="800000"/>
                          <a:headEnd/>
                          <a:tailEnd/>
                        </a:ln>
                      </wps:spPr>
                      <wps:txbx>
                        <w:txbxContent>
                          <w:p w14:paraId="11269881" w14:textId="77777777" w:rsidR="00E57854" w:rsidRPr="00430B5A" w:rsidRDefault="00E57854" w:rsidP="00E64107">
                            <w:pPr>
                              <w:ind w:left="0" w:firstLine="0"/>
                              <w:rPr>
                                <w:color w:val="FF0000"/>
                              </w:rPr>
                            </w:pPr>
                            <w:r>
                              <w:rPr>
                                <w:color w:val="FF0000"/>
                              </w:rPr>
                              <w:t>Use this language word-for-word.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8CBA" id="_x0000_s1040" type="#_x0000_t62" style="position:absolute;left:0;text-align:left;margin-left:291.45pt;margin-top:19.2pt;width:178.2pt;height:28.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" adj="-14145,16243" fillcolor="#ffc" strokecolor="red">
                <v:textbox>
                  <w:txbxContent>
                    <w:p w14:paraId="11269881" w14:textId="77777777" w:rsidR="00E57854" w:rsidRPr="00430B5A" w:rsidRDefault="00E57854" w:rsidP="00E64107">
                      <w:pPr>
                        <w:ind w:left="0" w:firstLine="0"/>
                        <w:rPr>
                          <w:color w:val="FF0000"/>
                        </w:rPr>
                      </w:pPr>
                      <w:r>
                        <w:rPr>
                          <w:color w:val="FF0000"/>
                        </w:rPr>
                        <w:t>Use this language word-for-word.</w:t>
                      </w:r>
                    </w:p>
                  </w:txbxContent>
                </v:textbox>
              </v:shape>
            </w:pict>
          </mc:Fallback>
        </mc:AlternateContent>
      </w:r>
      <w:r w:rsidR="00ED41AF" w:rsidRPr="00825792">
        <w:rPr>
          <w:rFonts w:ascii="Times New Roman" w:hAnsi="Times New Roman"/>
        </w:rPr>
        <w:t xml:space="preserve">If ITA wants to publicize any of your successes, it will always show you what it proposes to do and secure your express approval in writing.  </w:t>
      </w:r>
    </w:p>
    <w:p w14:paraId="3F364DB6" w14:textId="77777777" w:rsidR="00ED41AF" w:rsidRPr="00825792" w:rsidRDefault="00ED41AF" w:rsidP="00BF41AE">
      <w:pPr>
        <w:ind w:left="0" w:firstLine="0"/>
        <w:rPr>
          <w:rFonts w:ascii="Times New Roman" w:hAnsi="Times New Roman"/>
        </w:rPr>
      </w:pPr>
    </w:p>
    <w:p w14:paraId="215017E9" w14:textId="77777777" w:rsidR="00AA38C4" w:rsidRPr="00825792" w:rsidRDefault="00B3748D" w:rsidP="00AA38C4">
      <w:pPr>
        <w:rPr>
          <w:rFonts w:ascii="Times New Roman" w:hAnsi="Times New Roman"/>
        </w:rPr>
      </w:pPr>
      <w:r w:rsidRPr="00825792">
        <w:rPr>
          <w:rFonts w:ascii="Times New Roman" w:hAnsi="Times New Roman"/>
        </w:rPr>
        <w:t>3</w:t>
      </w:r>
      <w:r w:rsidR="00AA38C4" w:rsidRPr="00825792">
        <w:rPr>
          <w:rFonts w:ascii="Times New Roman" w:hAnsi="Times New Roman"/>
        </w:rPr>
        <w:t xml:space="preserve">. </w:t>
      </w:r>
      <w:r w:rsidR="00AA38C4" w:rsidRPr="00825792">
        <w:rPr>
          <w:rFonts w:ascii="Times New Roman" w:hAnsi="Times New Roman"/>
          <w:u w:val="single"/>
        </w:rPr>
        <w:t>U.S. product or service</w:t>
      </w:r>
      <w:r w:rsidR="00AA38C4" w:rsidRPr="00825792">
        <w:rPr>
          <w:rFonts w:ascii="Times New Roman" w:hAnsi="Times New Roman"/>
        </w:rPr>
        <w:t>.</w:t>
      </w:r>
    </w:p>
    <w:p w14:paraId="18B2027D" w14:textId="77777777" w:rsidR="00DF1324" w:rsidRPr="00825792" w:rsidRDefault="00DF1324" w:rsidP="00DF1324">
      <w:pPr>
        <w:rPr>
          <w:rFonts w:ascii="Times New Roman" w:hAnsi="Times New Roman"/>
        </w:rPr>
      </w:pPr>
      <w:r w:rsidRPr="00825792">
        <w:rPr>
          <w:rFonts w:ascii="Times New Roman" w:hAnsi="Times New Roman"/>
        </w:rPr>
        <w:t>I certify that I am, that my company is, or that I or my company represents: (a) a United States citizen; (b) a corporation, partnership or other association created under the laws of the United States or of any State; or (c) a foreign corporation, partnership, or other association, more than 95 percent of which is owned by persons described in (a) and (b) above; AND I am, my company is, or the entity I or my company represents is, exporting, or seeks to export goods or services produced in the United States, or goods or services that contain at least 51 percent U.S. content.</w:t>
      </w:r>
    </w:p>
    <w:p w14:paraId="00163BC6" w14:textId="77777777" w:rsidR="00DF1324" w:rsidRPr="00825792" w:rsidRDefault="00DF1324" w:rsidP="00DF1324">
      <w:pPr>
        <w:rPr>
          <w:rFonts w:ascii="Times New Roman" w:hAnsi="Times New Roman"/>
        </w:rPr>
      </w:pPr>
      <w:r w:rsidRPr="00825792">
        <w:rPr>
          <w:rFonts w:ascii="Times New Roman" w:hAnsi="Times New Roman"/>
        </w:rPr>
        <w:t xml:space="preserve">     I understand that this certification is a requirement to participate in the MDCP project activity described above and that an intentionally false certification may result in termination of participation in such activity.</w:t>
      </w:r>
    </w:p>
    <w:p w14:paraId="6FFFBD8B" w14:textId="77777777" w:rsidR="00DF1324" w:rsidRPr="00825792" w:rsidRDefault="00DF1324" w:rsidP="00DF1324">
      <w:pPr>
        <w:rPr>
          <w:rFonts w:ascii="Times New Roman" w:hAnsi="Times New Roman"/>
        </w:rPr>
      </w:pPr>
      <w:r w:rsidRPr="00825792">
        <w:rPr>
          <w:rFonts w:ascii="Times New Roman" w:hAnsi="Times New Roman"/>
        </w:rPr>
        <w:lastRenderedPageBreak/>
        <w:t xml:space="preserve">     Information provided to the International Trade Administration (ITA) is intended solely for internal use. ITA will protect business confidential information to the full extent permitted by law and Administration policy. U.S. law prohibits U.S. government employees from disclosing trade secrets</w:t>
      </w:r>
    </w:p>
    <w:p w14:paraId="41177A8E" w14:textId="77777777" w:rsidR="00ED41AF" w:rsidRPr="00825792" w:rsidRDefault="00ED41AF" w:rsidP="00ED41AF">
      <w:pPr>
        <w:rPr>
          <w:rFonts w:ascii="Times New Roman" w:hAnsi="Times New Roman"/>
        </w:rPr>
      </w:pPr>
    </w:p>
    <w:p w14:paraId="3CC560D8" w14:textId="77777777" w:rsidR="00ED41AF" w:rsidRPr="00825792" w:rsidRDefault="00ED41AF" w:rsidP="00ED41AF">
      <w:pPr>
        <w:rPr>
          <w:rFonts w:ascii="Times New Roman" w:hAnsi="Times New Roman"/>
        </w:rPr>
      </w:pPr>
      <w:r w:rsidRPr="00825792">
        <w:rPr>
          <w:rFonts w:ascii="Times New Roman" w:hAnsi="Times New Roman"/>
        </w:rPr>
        <w:t xml:space="preserve">I agree to the terms of the </w:t>
      </w:r>
      <w:r w:rsidR="00AA38C4" w:rsidRPr="00825792">
        <w:rPr>
          <w:rFonts w:ascii="Times New Roman" w:hAnsi="Times New Roman"/>
        </w:rPr>
        <w:t>success</w:t>
      </w:r>
      <w:r w:rsidRPr="00825792">
        <w:rPr>
          <w:rFonts w:ascii="Times New Roman" w:hAnsi="Times New Roman"/>
        </w:rPr>
        <w:t xml:space="preserve"> agreement with </w:t>
      </w:r>
      <w:r w:rsidR="00903FB4" w:rsidRPr="00825792">
        <w:rPr>
          <w:rFonts w:ascii="Times New Roman" w:hAnsi="Times New Roman"/>
        </w:rPr>
        <w:t>BARE</w:t>
      </w:r>
      <w:r w:rsidRPr="00825792">
        <w:rPr>
          <w:rFonts w:ascii="Times New Roman" w:hAnsi="Times New Roman"/>
        </w:rPr>
        <w:t xml:space="preserve"> as set forth above.</w:t>
      </w:r>
    </w:p>
    <w:p w14:paraId="7B210E57" w14:textId="77777777" w:rsidR="00ED41AF" w:rsidRPr="00825792" w:rsidRDefault="00ED41AF" w:rsidP="00ED41AF">
      <w:pPr>
        <w:rPr>
          <w:rFonts w:ascii="Times New Roman" w:hAnsi="Times New Roman"/>
        </w:rPr>
      </w:pPr>
    </w:p>
    <w:p w14:paraId="3E301192" w14:textId="77777777" w:rsidR="00ED41AF" w:rsidRPr="00825792" w:rsidRDefault="00ED41AF" w:rsidP="00ED41AF">
      <w:pPr>
        <w:rPr>
          <w:rFonts w:ascii="Times New Roman" w:hAnsi="Times New Roman"/>
        </w:rPr>
      </w:pPr>
      <w:r w:rsidRPr="00825792">
        <w:rPr>
          <w:rFonts w:ascii="Times New Roman" w:hAnsi="Times New Roman"/>
        </w:rPr>
        <w:t>_______________________________________</w:t>
      </w:r>
    </w:p>
    <w:p w14:paraId="551EF284" w14:textId="77777777" w:rsidR="00ED41AF" w:rsidRPr="00825792" w:rsidRDefault="00ED41AF" w:rsidP="00ED41AF">
      <w:pPr>
        <w:rPr>
          <w:rFonts w:ascii="Times New Roman" w:hAnsi="Times New Roman"/>
          <w:szCs w:val="16"/>
        </w:rPr>
      </w:pPr>
      <w:r w:rsidRPr="00825792">
        <w:rPr>
          <w:rFonts w:ascii="Times New Roman" w:hAnsi="Times New Roman"/>
          <w:szCs w:val="16"/>
        </w:rPr>
        <w:t>Company name</w:t>
      </w:r>
    </w:p>
    <w:p w14:paraId="1F4AA20C" w14:textId="77777777" w:rsidR="00ED41AF" w:rsidRPr="00825792" w:rsidRDefault="00ED41AF" w:rsidP="00ED41AF">
      <w:pPr>
        <w:rPr>
          <w:rFonts w:ascii="Times New Roman" w:hAnsi="Times New Roman"/>
        </w:rPr>
      </w:pPr>
      <w:r w:rsidRPr="00825792">
        <w:rPr>
          <w:rFonts w:ascii="Times New Roman" w:hAnsi="Times New Roman"/>
        </w:rPr>
        <w:t>_______________________________________</w:t>
      </w:r>
    </w:p>
    <w:p w14:paraId="0D377603" w14:textId="77777777" w:rsidR="00A57203" w:rsidRPr="00825792" w:rsidRDefault="00A57203" w:rsidP="00ED41AF">
      <w:pPr>
        <w:rPr>
          <w:rFonts w:ascii="Times New Roman" w:hAnsi="Times New Roman"/>
        </w:rPr>
      </w:pPr>
      <w:r w:rsidRPr="00825792">
        <w:rPr>
          <w:rFonts w:ascii="Times New Roman" w:hAnsi="Times New Roman"/>
          <w:szCs w:val="16"/>
        </w:rPr>
        <w:t>Email/Phone</w:t>
      </w:r>
    </w:p>
    <w:p w14:paraId="23B707CA" w14:textId="77777777" w:rsidR="00ED41AF" w:rsidRPr="00825792" w:rsidRDefault="00ED41AF" w:rsidP="00ED41AF">
      <w:pPr>
        <w:rPr>
          <w:rFonts w:ascii="Times New Roman" w:hAnsi="Times New Roman"/>
        </w:rPr>
      </w:pPr>
      <w:r w:rsidRPr="00825792">
        <w:rPr>
          <w:rFonts w:ascii="Times New Roman" w:hAnsi="Times New Roman"/>
        </w:rPr>
        <w:t>_______________________________________</w:t>
      </w:r>
    </w:p>
    <w:p w14:paraId="3FB29AC9" w14:textId="77777777" w:rsidR="00ED41AF" w:rsidRPr="00825792" w:rsidRDefault="00ED41AF" w:rsidP="00ED41AF">
      <w:pPr>
        <w:rPr>
          <w:rFonts w:ascii="Times New Roman" w:hAnsi="Times New Roman"/>
          <w:szCs w:val="16"/>
        </w:rPr>
      </w:pPr>
      <w:r w:rsidRPr="00825792">
        <w:rPr>
          <w:rFonts w:ascii="Times New Roman" w:hAnsi="Times New Roman"/>
          <w:szCs w:val="16"/>
        </w:rPr>
        <w:t>Address</w:t>
      </w:r>
    </w:p>
    <w:p w14:paraId="41E8F905" w14:textId="77777777" w:rsidR="00ED41AF" w:rsidRPr="00825792" w:rsidRDefault="00ED41AF" w:rsidP="00ED41AF">
      <w:pPr>
        <w:rPr>
          <w:rFonts w:ascii="Times New Roman" w:hAnsi="Times New Roman"/>
        </w:rPr>
      </w:pPr>
      <w:r w:rsidRPr="00825792">
        <w:rPr>
          <w:rFonts w:ascii="Times New Roman" w:hAnsi="Times New Roman"/>
        </w:rPr>
        <w:t>_______________________________________</w:t>
      </w:r>
    </w:p>
    <w:p w14:paraId="21A61327" w14:textId="77777777" w:rsidR="00ED41AF" w:rsidRPr="00825792" w:rsidRDefault="00ED41AF" w:rsidP="00ED41AF">
      <w:pPr>
        <w:rPr>
          <w:rFonts w:ascii="Times New Roman" w:hAnsi="Times New Roman"/>
          <w:szCs w:val="16"/>
        </w:rPr>
      </w:pPr>
      <w:r w:rsidRPr="00825792">
        <w:rPr>
          <w:rFonts w:ascii="Times New Roman" w:hAnsi="Times New Roman"/>
          <w:szCs w:val="16"/>
        </w:rPr>
        <w:t>Name</w:t>
      </w:r>
    </w:p>
    <w:p w14:paraId="7B398CF1" w14:textId="77777777" w:rsidR="00ED41AF" w:rsidRPr="00825792" w:rsidRDefault="00ED41AF" w:rsidP="00ED41AF">
      <w:pPr>
        <w:keepNext/>
        <w:rPr>
          <w:rFonts w:ascii="Times New Roman" w:hAnsi="Times New Roman"/>
        </w:rPr>
      </w:pPr>
      <w:r w:rsidRPr="00825792">
        <w:rPr>
          <w:rFonts w:ascii="Times New Roman" w:hAnsi="Times New Roman"/>
        </w:rPr>
        <w:t>_______________________________________</w:t>
      </w:r>
    </w:p>
    <w:p w14:paraId="69E0E838" w14:textId="77777777" w:rsidR="00ED41AF" w:rsidRPr="00825792" w:rsidRDefault="00ED41AF" w:rsidP="00ED41AF">
      <w:pPr>
        <w:keepNext/>
        <w:rPr>
          <w:rFonts w:ascii="Times New Roman" w:hAnsi="Times New Roman"/>
          <w:szCs w:val="16"/>
        </w:rPr>
      </w:pPr>
      <w:r w:rsidRPr="00825792">
        <w:rPr>
          <w:rFonts w:ascii="Times New Roman" w:hAnsi="Times New Roman"/>
          <w:szCs w:val="16"/>
        </w:rPr>
        <w:t>Title</w:t>
      </w:r>
    </w:p>
    <w:p w14:paraId="7439911F" w14:textId="77777777" w:rsidR="00B61200" w:rsidRPr="00825792" w:rsidRDefault="00ED41AF" w:rsidP="008B22F0">
      <w:pPr>
        <w:rPr>
          <w:rFonts w:ascii="Times New Roman" w:hAnsi="Times New Roman"/>
        </w:rPr>
      </w:pPr>
      <w:r w:rsidRPr="00825792">
        <w:rPr>
          <w:rFonts w:ascii="Times New Roman" w:hAnsi="Times New Roman"/>
        </w:rPr>
        <w:t>_______________________________________</w:t>
      </w:r>
      <w:r w:rsidR="00B61200" w:rsidRPr="00825792">
        <w:rPr>
          <w:rFonts w:ascii="Times New Roman" w:hAnsi="Times New Roman"/>
        </w:rPr>
        <w:t xml:space="preserve">     _______________</w:t>
      </w:r>
    </w:p>
    <w:p w14:paraId="5F8137DD" w14:textId="77777777" w:rsidR="00ED41AF" w:rsidRPr="00825792" w:rsidRDefault="008B22F0" w:rsidP="008B22F0">
      <w:pPr>
        <w:ind w:left="0" w:firstLine="0"/>
        <w:rPr>
          <w:rFonts w:ascii="Times New Roman" w:hAnsi="Times New Roman"/>
          <w:szCs w:val="16"/>
        </w:rPr>
      </w:pPr>
      <w:r w:rsidRPr="00825792">
        <w:rPr>
          <w:rFonts w:ascii="Times New Roman" w:hAnsi="Times New Roman"/>
        </w:rPr>
        <w:t xml:space="preserve">              </w:t>
      </w:r>
      <w:r w:rsidR="00ED41AF" w:rsidRPr="00825792">
        <w:rPr>
          <w:rFonts w:ascii="Times New Roman" w:hAnsi="Times New Roman"/>
          <w:szCs w:val="16"/>
        </w:rPr>
        <w:t>Signature</w:t>
      </w:r>
      <w:r w:rsidR="00B61200" w:rsidRPr="00825792">
        <w:rPr>
          <w:rFonts w:ascii="Times New Roman" w:hAnsi="Times New Roman"/>
          <w:szCs w:val="16"/>
        </w:rPr>
        <w:tab/>
      </w:r>
      <w:r w:rsidR="00B61200" w:rsidRPr="00825792">
        <w:rPr>
          <w:rFonts w:ascii="Times New Roman" w:hAnsi="Times New Roman"/>
          <w:szCs w:val="16"/>
        </w:rPr>
        <w:tab/>
      </w:r>
      <w:r w:rsidRPr="00825792">
        <w:rPr>
          <w:rFonts w:ascii="Times New Roman" w:hAnsi="Times New Roman"/>
          <w:szCs w:val="16"/>
        </w:rPr>
        <w:tab/>
      </w:r>
      <w:r w:rsidRPr="00825792">
        <w:rPr>
          <w:rFonts w:ascii="Times New Roman" w:hAnsi="Times New Roman"/>
          <w:szCs w:val="16"/>
        </w:rPr>
        <w:tab/>
      </w:r>
      <w:r w:rsidRPr="00825792">
        <w:rPr>
          <w:rFonts w:ascii="Times New Roman" w:hAnsi="Times New Roman"/>
          <w:szCs w:val="16"/>
        </w:rPr>
        <w:tab/>
      </w:r>
      <w:r w:rsidRPr="00825792">
        <w:rPr>
          <w:rFonts w:ascii="Times New Roman" w:hAnsi="Times New Roman"/>
          <w:szCs w:val="16"/>
        </w:rPr>
        <w:tab/>
      </w:r>
      <w:r w:rsidRPr="00825792">
        <w:rPr>
          <w:rFonts w:ascii="Times New Roman" w:hAnsi="Times New Roman"/>
          <w:szCs w:val="16"/>
        </w:rPr>
        <w:tab/>
        <w:t>Date</w:t>
      </w:r>
    </w:p>
    <w:p w14:paraId="7B48FECF" w14:textId="77777777" w:rsidR="00183A3B" w:rsidRPr="00825792" w:rsidRDefault="00183A3B" w:rsidP="008B22F0">
      <w:pPr>
        <w:ind w:left="0" w:firstLine="0"/>
        <w:rPr>
          <w:rFonts w:ascii="Times New Roman" w:hAnsi="Times New Roman"/>
          <w:szCs w:val="16"/>
        </w:rPr>
      </w:pPr>
    </w:p>
    <w:p w14:paraId="3A64501F" w14:textId="77777777" w:rsidR="00183A3B" w:rsidRPr="00825792" w:rsidRDefault="00183A3B" w:rsidP="008B22F0">
      <w:pPr>
        <w:ind w:left="0" w:firstLine="0"/>
        <w:rPr>
          <w:rFonts w:ascii="Times New Roman" w:hAnsi="Times New Roman"/>
          <w:szCs w:val="16"/>
        </w:rPr>
      </w:pPr>
    </w:p>
    <w:p w14:paraId="35629818" w14:textId="2CA682DA" w:rsidR="00D9666E" w:rsidRPr="002E25FB" w:rsidRDefault="00D9666E">
      <w:pPr>
        <w:ind w:left="0" w:firstLine="0"/>
        <w:rPr>
          <w:rFonts w:ascii="Times New Roman" w:hAnsi="Times New Roman"/>
          <w:szCs w:val="16"/>
        </w:rPr>
      </w:pPr>
    </w:p>
    <w:sectPr w:rsidR="00D9666E" w:rsidRPr="002E25FB" w:rsidSect="00E275DA">
      <w:headerReference w:type="default" r:id="rId18"/>
      <w:footerReference w:type="default" r:id="rId19"/>
      <w:footerReference w:type="first" r:id="rId20"/>
      <w:pgSz w:w="12240" w:h="15840" w:code="1"/>
      <w:pgMar w:top="360" w:right="1440" w:bottom="1440" w:left="1440" w:header="36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ie Merriman" w:date="2021-03-11T12:09:00Z" w:initials="JM">
    <w:p w14:paraId="17077BC2" w14:textId="77777777" w:rsidR="00CC7D57" w:rsidRDefault="00CC7D57" w:rsidP="00CC7D57">
      <w:pPr>
        <w:pStyle w:val="CommentText"/>
      </w:pPr>
      <w:r>
        <w:rPr>
          <w:rStyle w:val="CommentReference"/>
        </w:rPr>
        <w:annotationRef/>
      </w:r>
      <w:r>
        <w:t>Ideally I would reduce the amount of space this list takes up but I think the LOE is too high (I tried to quickly move this to Excel to make edits, but it turns out numerous cells would be need to be merged/unmerged)</w:t>
      </w:r>
    </w:p>
  </w:comment>
  <w:comment w:id="1" w:author="Brad Hess" w:date="2021-03-19T08:40:00Z" w:initials="BH">
    <w:p w14:paraId="15237508" w14:textId="77777777" w:rsidR="00CC7D57" w:rsidRDefault="00CC7D57" w:rsidP="00CC7D57">
      <w:pPr>
        <w:pStyle w:val="CommentText"/>
        <w:rPr>
          <w:noProof/>
        </w:rPr>
      </w:pPr>
      <w:r>
        <w:rPr>
          <w:rStyle w:val="CommentReference"/>
        </w:rPr>
        <w:annotationRef/>
      </w:r>
      <w:r>
        <w:rPr>
          <w:noProof/>
        </w:rPr>
        <w:t>I am cutting it down. But what is "LOE"?</w:t>
      </w:r>
    </w:p>
    <w:p w14:paraId="0C4D6630" w14:textId="77777777" w:rsidR="00CC7D57" w:rsidRDefault="00CC7D57" w:rsidP="00CC7D5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077BC2" w15:done="0"/>
  <w15:commentEx w15:paraId="0C4D6630" w15:paraIdParent="17077B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86F7" w16cex:dateUtc="2021-03-11T17:09:00Z"/>
  <w16cex:commentExtensible w16cex:durableId="23FEE20B" w16cex:dateUtc="2021-03-19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077BC2" w16cid:durableId="23F486F7"/>
  <w16cid:commentId w16cid:paraId="0C4D6630" w16cid:durableId="23FEE2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5AAAE" w14:textId="77777777" w:rsidR="00E57854" w:rsidRDefault="00E57854" w:rsidP="000F25BD">
      <w:r>
        <w:separator/>
      </w:r>
    </w:p>
  </w:endnote>
  <w:endnote w:type="continuationSeparator" w:id="0">
    <w:p w14:paraId="60204E45" w14:textId="77777777" w:rsidR="00E57854" w:rsidRDefault="00E57854" w:rsidP="000F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Condensed">
    <w:altName w:val="Arial"/>
    <w:charset w:val="00"/>
    <w:family w:val="auto"/>
    <w:pitch w:val="variable"/>
    <w:sig w:usb0="00000000" w:usb1="00000040" w:usb2="00000000" w:usb3="00000000" w:csb0="00000061" w:csb1="00000000"/>
  </w:font>
  <w:font w:name="Book Antiqua">
    <w:panose1 w:val="020406020503050303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E3280" w14:textId="77777777" w:rsidR="00E57854" w:rsidRDefault="00E57854" w:rsidP="00E02CC4">
    <w:pPr>
      <w:pStyle w:val="Footer"/>
      <w:ind w:left="0" w:firstLine="0"/>
      <w:rPr>
        <w:color w:val="595959"/>
        <w:sz w:val="18"/>
      </w:rPr>
    </w:pPr>
  </w:p>
  <w:p w14:paraId="22E42FA5" w14:textId="77777777" w:rsidR="00E57854" w:rsidRDefault="00E57854" w:rsidP="00E02CC4">
    <w:pPr>
      <w:pStyle w:val="Footer"/>
      <w:ind w:left="0" w:firstLine="0"/>
      <w:rPr>
        <w:color w:val="595959"/>
        <w:sz w:val="18"/>
      </w:rPr>
    </w:pPr>
  </w:p>
  <w:p w14:paraId="270489EF" w14:textId="77777777" w:rsidR="00E57854" w:rsidRPr="00E02CC4" w:rsidRDefault="00E57854" w:rsidP="00E02CC4">
    <w:pPr>
      <w:pStyle w:val="Footer"/>
      <w:ind w:left="0" w:firstLine="0"/>
      <w:rPr>
        <w:color w:val="595959"/>
        <w:sz w:val="18"/>
      </w:rPr>
    </w:pPr>
    <w:r>
      <w:rPr>
        <w:color w:val="595959"/>
        <w:sz w:val="18"/>
      </w:rPr>
      <w:t>February 25, 2011</w:t>
    </w:r>
    <w:r w:rsidRPr="00E02CC4">
      <w:rPr>
        <w:color w:val="595959"/>
        <w:sz w:val="18"/>
      </w:rPr>
      <w:tab/>
      <w:t>MDCP Part 2. Project Narrative</w:t>
    </w:r>
    <w:r w:rsidRPr="00E02CC4">
      <w:rPr>
        <w:color w:val="595959"/>
        <w:sz w:val="18"/>
      </w:rPr>
      <w:tab/>
      <w:t xml:space="preserve">Page </w:t>
    </w:r>
    <w:r w:rsidRPr="00E02CC4">
      <w:rPr>
        <w:b/>
        <w:color w:val="595959"/>
        <w:sz w:val="18"/>
        <w:szCs w:val="24"/>
      </w:rPr>
      <w:fldChar w:fldCharType="begin"/>
    </w:r>
    <w:r w:rsidRPr="00E02CC4">
      <w:rPr>
        <w:b/>
        <w:color w:val="595959"/>
        <w:sz w:val="18"/>
      </w:rPr>
      <w:instrText xml:space="preserve"> PAGE </w:instrText>
    </w:r>
    <w:r w:rsidRPr="00E02CC4">
      <w:rPr>
        <w:b/>
        <w:color w:val="595959"/>
        <w:sz w:val="18"/>
        <w:szCs w:val="24"/>
      </w:rPr>
      <w:fldChar w:fldCharType="separate"/>
    </w:r>
    <w:r>
      <w:rPr>
        <w:b/>
        <w:noProof/>
        <w:color w:val="595959"/>
        <w:sz w:val="18"/>
      </w:rPr>
      <w:t>16</w:t>
    </w:r>
    <w:r w:rsidRPr="00E02CC4">
      <w:rPr>
        <w:b/>
        <w:color w:val="595959"/>
        <w:sz w:val="18"/>
        <w:szCs w:val="24"/>
      </w:rPr>
      <w:fldChar w:fldCharType="end"/>
    </w:r>
    <w:r w:rsidRPr="00E02CC4">
      <w:rPr>
        <w:color w:val="595959"/>
        <w:sz w:val="18"/>
      </w:rPr>
      <w:t xml:space="preserve"> of </w:t>
    </w:r>
    <w:r w:rsidRPr="00E02CC4">
      <w:rPr>
        <w:b/>
        <w:color w:val="595959"/>
        <w:sz w:val="18"/>
        <w:szCs w:val="24"/>
      </w:rPr>
      <w:fldChar w:fldCharType="begin"/>
    </w:r>
    <w:r w:rsidRPr="00E02CC4">
      <w:rPr>
        <w:b/>
        <w:color w:val="595959"/>
        <w:sz w:val="18"/>
      </w:rPr>
      <w:instrText xml:space="preserve"> NUMPAGES  </w:instrText>
    </w:r>
    <w:r w:rsidRPr="00E02CC4">
      <w:rPr>
        <w:b/>
        <w:color w:val="595959"/>
        <w:sz w:val="18"/>
        <w:szCs w:val="24"/>
      </w:rPr>
      <w:fldChar w:fldCharType="separate"/>
    </w:r>
    <w:r>
      <w:rPr>
        <w:b/>
        <w:noProof/>
        <w:color w:val="595959"/>
        <w:sz w:val="18"/>
      </w:rPr>
      <w:t>17</w:t>
    </w:r>
    <w:r w:rsidRPr="00E02CC4">
      <w:rPr>
        <w:b/>
        <w:color w:val="595959"/>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FE7FF" w14:textId="77777777" w:rsidR="00E57854" w:rsidRPr="00E02CC4" w:rsidRDefault="00E57854" w:rsidP="00E02CC4">
    <w:pPr>
      <w:pStyle w:val="Footer"/>
      <w:ind w:left="0" w:firstLine="0"/>
      <w:rPr>
        <w:color w:val="595959"/>
        <w:sz w:val="18"/>
      </w:rPr>
    </w:pPr>
    <w:r>
      <w:rPr>
        <w:color w:val="595959"/>
        <w:sz w:val="18"/>
      </w:rPr>
      <w:t>February 18, 2013</w:t>
    </w:r>
    <w:r>
      <w:rPr>
        <w:color w:val="595959"/>
        <w:sz w:val="18"/>
      </w:rPr>
      <w:tab/>
      <w:t>MDCP Part 2. Project</w:t>
    </w:r>
    <w:r w:rsidRPr="00E02CC4">
      <w:rPr>
        <w:color w:val="595959"/>
        <w:sz w:val="18"/>
      </w:rPr>
      <w:tab/>
      <w:t xml:space="preserve">Page </w:t>
    </w:r>
    <w:r w:rsidRPr="00E02CC4">
      <w:rPr>
        <w:b/>
        <w:color w:val="595959"/>
        <w:sz w:val="18"/>
        <w:szCs w:val="24"/>
      </w:rPr>
      <w:fldChar w:fldCharType="begin"/>
    </w:r>
    <w:r w:rsidRPr="00E02CC4">
      <w:rPr>
        <w:b/>
        <w:color w:val="595959"/>
        <w:sz w:val="18"/>
      </w:rPr>
      <w:instrText xml:space="preserve"> PAGE </w:instrText>
    </w:r>
    <w:r w:rsidRPr="00E02CC4">
      <w:rPr>
        <w:b/>
        <w:color w:val="595959"/>
        <w:sz w:val="18"/>
        <w:szCs w:val="24"/>
      </w:rPr>
      <w:fldChar w:fldCharType="separate"/>
    </w:r>
    <w:r>
      <w:rPr>
        <w:b/>
        <w:noProof/>
        <w:color w:val="595959"/>
        <w:sz w:val="18"/>
      </w:rPr>
      <w:t>1</w:t>
    </w:r>
    <w:r w:rsidRPr="00E02CC4">
      <w:rPr>
        <w:b/>
        <w:color w:val="595959"/>
        <w:sz w:val="18"/>
        <w:szCs w:val="24"/>
      </w:rPr>
      <w:fldChar w:fldCharType="end"/>
    </w:r>
    <w:r w:rsidRPr="00E02CC4">
      <w:rPr>
        <w:color w:val="595959"/>
        <w:sz w:val="18"/>
      </w:rPr>
      <w:t xml:space="preserve"> of </w:t>
    </w:r>
    <w:r w:rsidRPr="00E02CC4">
      <w:rPr>
        <w:b/>
        <w:color w:val="595959"/>
        <w:sz w:val="18"/>
        <w:szCs w:val="24"/>
      </w:rPr>
      <w:fldChar w:fldCharType="begin"/>
    </w:r>
    <w:r w:rsidRPr="00E02CC4">
      <w:rPr>
        <w:b/>
        <w:color w:val="595959"/>
        <w:sz w:val="18"/>
      </w:rPr>
      <w:instrText xml:space="preserve"> NUMPAGES  </w:instrText>
    </w:r>
    <w:r w:rsidRPr="00E02CC4">
      <w:rPr>
        <w:b/>
        <w:color w:val="595959"/>
        <w:sz w:val="18"/>
        <w:szCs w:val="24"/>
      </w:rPr>
      <w:fldChar w:fldCharType="separate"/>
    </w:r>
    <w:r>
      <w:rPr>
        <w:b/>
        <w:noProof/>
        <w:color w:val="595959"/>
        <w:sz w:val="18"/>
      </w:rPr>
      <w:t>17</w:t>
    </w:r>
    <w:r w:rsidRPr="00E02CC4">
      <w:rPr>
        <w:b/>
        <w:color w:val="595959"/>
        <w:sz w:val="18"/>
        <w:szCs w:val="24"/>
      </w:rPr>
      <w:fldChar w:fldCharType="end"/>
    </w:r>
  </w:p>
  <w:p w14:paraId="1CA41F72" w14:textId="77777777" w:rsidR="00E57854" w:rsidRDefault="00E578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2F44D" w14:textId="77777777" w:rsidR="00E57854" w:rsidRDefault="00E57854" w:rsidP="000F25BD">
      <w:r>
        <w:separator/>
      </w:r>
    </w:p>
  </w:footnote>
  <w:footnote w:type="continuationSeparator" w:id="0">
    <w:p w14:paraId="586E685E" w14:textId="77777777" w:rsidR="00E57854" w:rsidRDefault="00E57854" w:rsidP="000F25BD">
      <w:r>
        <w:continuationSeparator/>
      </w:r>
    </w:p>
  </w:footnote>
  <w:footnote w:id="1">
    <w:p w14:paraId="27375E74" w14:textId="77777777" w:rsidR="00E57854" w:rsidRDefault="00E57854" w:rsidP="00E57854">
      <w:pPr>
        <w:pStyle w:val="FootnoteText"/>
      </w:pPr>
      <w:r>
        <w:rPr>
          <w:rStyle w:val="FootnoteReference"/>
        </w:rPr>
        <w:footnoteRef/>
      </w:r>
      <w:r>
        <w:t xml:space="preserve"> </w:t>
      </w:r>
      <w:r w:rsidRPr="007F081E">
        <w:t xml:space="preserve">See Spotlight on Turkey: U.S. Business Opportunities in Renewable Energy and Energy Efficiency into 2014, Michael </w:t>
      </w:r>
      <w:proofErr w:type="spellStart"/>
      <w:r w:rsidRPr="007F081E">
        <w:t>Lally</w:t>
      </w:r>
      <w:proofErr w:type="spellEnd"/>
      <w:r w:rsidRPr="007F081E">
        <w:t xml:space="preserve"> and A. Serdar Cetinkaya U.S. Embassy Commercial Service </w:t>
      </w:r>
      <w:r>
        <w:t xml:space="preserve">(CS) </w:t>
      </w:r>
      <w:r w:rsidRPr="007F081E">
        <w:t>Ankara, Turkey (Export.gov) and  Sector Report: Power and Renewable Energy: Turkey, UK Trade &amp; Investment</w:t>
      </w:r>
      <w:r>
        <w:t xml:space="preserve"> (UKTI)</w:t>
      </w:r>
      <w:r w:rsidRPr="007F081E">
        <w:t>, March 2009 (http://static.globaltrade.net/files/pdf/201009</w:t>
      </w:r>
      <w:r>
        <w:t>22101900.pdf).</w:t>
      </w:r>
    </w:p>
  </w:footnote>
  <w:footnote w:id="2">
    <w:p w14:paraId="2FBA8A21" w14:textId="77777777" w:rsidR="00E57854" w:rsidRDefault="00E57854" w:rsidP="00E57854">
      <w:pPr>
        <w:pStyle w:val="FootnoteText"/>
      </w:pPr>
      <w:r>
        <w:rPr>
          <w:rStyle w:val="FootnoteReference"/>
        </w:rPr>
        <w:footnoteRef/>
      </w:r>
      <w:r>
        <w:t xml:space="preserve"> </w:t>
      </w:r>
      <w:r w:rsidRPr="00F25836">
        <w:t>The Guardian, Fiachra Gibbons and Lucas Moore, Sunday 29 May 2011.</w:t>
      </w:r>
    </w:p>
  </w:footnote>
  <w:footnote w:id="3">
    <w:p w14:paraId="5262AF94" w14:textId="77777777" w:rsidR="00E57854" w:rsidRDefault="00E57854">
      <w:pPr>
        <w:pStyle w:val="FootnoteText"/>
      </w:pPr>
      <w:r>
        <w:rPr>
          <w:rStyle w:val="FootnoteReference"/>
        </w:rPr>
        <w:footnoteRef/>
      </w:r>
      <w:r>
        <w:t xml:space="preserve"> </w:t>
      </w:r>
      <w:r w:rsidRPr="00F25836">
        <w:t>The Guardian, Fiachra Gibbons and Lucas Moore, Sunday 29 May 2011.</w:t>
      </w:r>
    </w:p>
  </w:footnote>
  <w:footnote w:id="4">
    <w:p w14:paraId="25F7F77D" w14:textId="77777777" w:rsidR="00E57854" w:rsidRDefault="00E57854" w:rsidP="00E57854">
      <w:pPr>
        <w:pStyle w:val="FootnoteText"/>
      </w:pPr>
      <w:r>
        <w:rPr>
          <w:rStyle w:val="FootnoteReference"/>
        </w:rPr>
        <w:footnoteRef/>
      </w:r>
      <w:r>
        <w:t xml:space="preserve"> </w:t>
      </w:r>
      <w:r w:rsidRPr="00F25836">
        <w:t>See http://hydro.energy-business-review.com/companies</w:t>
      </w:r>
    </w:p>
  </w:footnote>
  <w:footnote w:id="5">
    <w:p w14:paraId="1055EE59" w14:textId="77777777" w:rsidR="00CC7D57" w:rsidRDefault="00CC7D57" w:rsidP="00CC7D57">
      <w:pPr>
        <w:pStyle w:val="FootnoteText"/>
      </w:pPr>
      <w:r>
        <w:rPr>
          <w:rStyle w:val="FootnoteReference"/>
        </w:rPr>
        <w:footnoteRef/>
      </w:r>
      <w:r>
        <w:t xml:space="preserve"> </w:t>
      </w:r>
      <w:r w:rsidRPr="00370872">
        <w:rPr>
          <w:rFonts w:ascii="Cambria" w:hAnsi="Cambria"/>
        </w:rPr>
        <w:t xml:space="preserve">This page contains proprietary information, identified between brackets </w:t>
      </w:r>
      <w:proofErr w:type="gramStart"/>
      <w:r w:rsidRPr="00370872">
        <w:rPr>
          <w:rFonts w:ascii="Cambria" w:hAnsi="Cambria"/>
        </w:rPr>
        <w:t>[</w:t>
      </w:r>
      <w:r>
        <w:rPr>
          <w:rFonts w:ascii="Cambria" w:hAnsi="Cambria"/>
        </w:rPr>
        <w:t xml:space="preserve"> </w:t>
      </w:r>
      <w:r w:rsidRPr="00370872">
        <w:rPr>
          <w:rFonts w:ascii="Cambria" w:hAnsi="Cambria"/>
        </w:rPr>
        <w:t>]</w:t>
      </w:r>
      <w:proofErr w:type="gramEnd"/>
      <w:r w:rsidRPr="00370872">
        <w:rPr>
          <w:rFonts w:ascii="Cambria" w:hAnsi="Cambria"/>
        </w:rPr>
        <w:t>, the release of which would cause competitive harm to BARE.</w:t>
      </w:r>
    </w:p>
  </w:footnote>
  <w:footnote w:id="6">
    <w:p w14:paraId="4BA57491" w14:textId="77777777" w:rsidR="00CC7D57" w:rsidRDefault="00CC7D57" w:rsidP="00CC7D57">
      <w:pPr>
        <w:pStyle w:val="FootnoteText"/>
      </w:pPr>
      <w:r>
        <w:rPr>
          <w:rStyle w:val="FootnoteReference"/>
        </w:rPr>
        <w:footnoteRef/>
      </w:r>
      <w:r>
        <w:t xml:space="preserve"> </w:t>
      </w:r>
      <w:r w:rsidRPr="00370872">
        <w:rPr>
          <w:rFonts w:ascii="Cambria" w:hAnsi="Cambria"/>
        </w:rPr>
        <w:t xml:space="preserve">This page contains proprietary information, identified between brackets </w:t>
      </w:r>
      <w:proofErr w:type="gramStart"/>
      <w:r w:rsidRPr="00370872">
        <w:rPr>
          <w:rFonts w:ascii="Cambria" w:hAnsi="Cambria"/>
        </w:rPr>
        <w:t>[</w:t>
      </w:r>
      <w:r>
        <w:rPr>
          <w:rFonts w:ascii="Cambria" w:hAnsi="Cambria"/>
        </w:rPr>
        <w:t xml:space="preserve"> </w:t>
      </w:r>
      <w:r w:rsidRPr="00370872">
        <w:rPr>
          <w:rFonts w:ascii="Cambria" w:hAnsi="Cambria"/>
        </w:rPr>
        <w:t>]</w:t>
      </w:r>
      <w:proofErr w:type="gramEnd"/>
      <w:r w:rsidRPr="00370872">
        <w:rPr>
          <w:rFonts w:ascii="Cambria" w:hAnsi="Cambria"/>
        </w:rPr>
        <w:t>, the release of which would cause competitive harm to BARE.</w:t>
      </w:r>
    </w:p>
  </w:footnote>
  <w:footnote w:id="7">
    <w:p w14:paraId="2575CD46" w14:textId="77777777" w:rsidR="00CC7D57" w:rsidRDefault="00CC7D57" w:rsidP="00CC7D57">
      <w:pPr>
        <w:pStyle w:val="FootnoteText"/>
      </w:pPr>
      <w:r>
        <w:rPr>
          <w:rStyle w:val="FootnoteReference"/>
        </w:rPr>
        <w:footnoteRef/>
      </w:r>
      <w:r>
        <w:t xml:space="preserve"> </w:t>
      </w:r>
      <w:r w:rsidRPr="00370872">
        <w:rPr>
          <w:rFonts w:ascii="Cambria" w:hAnsi="Cambria"/>
        </w:rPr>
        <w:t xml:space="preserve">This page contains proprietary information, identified between brackets </w:t>
      </w:r>
      <w:proofErr w:type="gramStart"/>
      <w:r w:rsidRPr="00370872">
        <w:rPr>
          <w:rFonts w:ascii="Cambria" w:hAnsi="Cambria"/>
        </w:rPr>
        <w:t>[</w:t>
      </w:r>
      <w:r>
        <w:rPr>
          <w:rFonts w:ascii="Cambria" w:hAnsi="Cambria"/>
        </w:rPr>
        <w:t xml:space="preserve"> </w:t>
      </w:r>
      <w:r w:rsidRPr="00370872">
        <w:rPr>
          <w:rFonts w:ascii="Cambria" w:hAnsi="Cambria"/>
        </w:rPr>
        <w:t>]</w:t>
      </w:r>
      <w:proofErr w:type="gramEnd"/>
      <w:r w:rsidRPr="00370872">
        <w:rPr>
          <w:rFonts w:ascii="Cambria" w:hAnsi="Cambria"/>
        </w:rPr>
        <w:t>, the release of which would cause competitive harm to BARE.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8B82" w14:textId="77777777" w:rsidR="00E57854" w:rsidRPr="00E94E32" w:rsidRDefault="00E57854" w:rsidP="00AA77D6">
    <w:pPr>
      <w:pStyle w:val="Header"/>
      <w:ind w:left="0" w:firstLine="0"/>
      <w:jc w:val="center"/>
      <w:rPr>
        <w:rFonts w:ascii="Papyrus Condensed" w:hAnsi="Papyrus Condensed"/>
        <w:b/>
        <w:bCs/>
        <w:color w:val="FF0000"/>
        <w:sz w:val="56"/>
        <w:szCs w:val="56"/>
        <w:vertAlign w:val="subscript"/>
      </w:rPr>
    </w:pPr>
    <w:r>
      <w:rPr>
        <w:rFonts w:ascii="Wingdings" w:hAnsi="Wingdings"/>
        <w:noProof/>
        <w:color w:val="365F91"/>
        <w:sz w:val="56"/>
        <w:szCs w:val="56"/>
        <w:vertAlign w:val="subscript"/>
        <w:lang w:val="en-US" w:eastAsia="en-US"/>
      </w:rPr>
      <mc:AlternateContent>
        <mc:Choice Requires="wps">
          <w:drawing>
            <wp:anchor distT="0" distB="0" distL="114300" distR="114300" simplePos="0" relativeHeight="251659264" behindDoc="0" locked="0" layoutInCell="1" allowOverlap="1" wp14:anchorId="2E7CD650" wp14:editId="0636846C">
              <wp:simplePos x="0" y="0"/>
              <wp:positionH relativeFrom="column">
                <wp:posOffset>-426303</wp:posOffset>
              </wp:positionH>
              <wp:positionV relativeFrom="paragraph">
                <wp:posOffset>174009</wp:posOffset>
              </wp:positionV>
              <wp:extent cx="1955800" cy="6858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955800" cy="685800"/>
                      </a:xfrm>
                      <a:prstGeom prst="rect">
                        <a:avLst/>
                      </a:prstGeom>
                      <a:solidFill>
                        <a:srgbClr val="CCFFCC"/>
                      </a:solidFill>
                      <a:ln>
                        <a:solidFill>
                          <a:srgbClr val="FF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F85161" w14:textId="77777777" w:rsidR="00E57854" w:rsidRPr="00B44EBB" w:rsidRDefault="00E57854" w:rsidP="0024116E">
                          <w:pPr>
                            <w:ind w:left="0" w:firstLine="0"/>
                            <w:rPr>
                              <w:rFonts w:ascii="Times New Roman" w:hAnsi="Times New Roman"/>
                              <w:color w:val="FF0000"/>
                              <w:sz w:val="16"/>
                              <w:szCs w:val="16"/>
                            </w:rPr>
                          </w:pPr>
                          <w:r w:rsidRPr="00B44EBB">
                            <w:rPr>
                              <w:rFonts w:ascii="Times New Roman" w:hAnsi="Times New Roman"/>
                              <w:color w:val="FF0000"/>
                              <w:sz w:val="16"/>
                              <w:szCs w:val="16"/>
                            </w:rPr>
                            <w:t xml:space="preserve">This “mock” application was prepared </w:t>
                          </w:r>
                          <w:r>
                            <w:rPr>
                              <w:rFonts w:ascii="Times New Roman" w:hAnsi="Times New Roman"/>
                              <w:color w:val="FF0000"/>
                              <w:sz w:val="16"/>
                              <w:szCs w:val="16"/>
                            </w:rPr>
                            <w:t xml:space="preserve">with publicly available information </w:t>
                          </w:r>
                          <w:r w:rsidRPr="00B44EBB">
                            <w:rPr>
                              <w:rFonts w:ascii="Times New Roman" w:hAnsi="Times New Roman"/>
                              <w:color w:val="FF0000"/>
                              <w:sz w:val="16"/>
                              <w:szCs w:val="16"/>
                            </w:rPr>
                            <w:t>as an example to assist MDCP award applicants. It does not represent the interests or intentions of any actual entities.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7CD650" id="_x0000_t202" coordsize="21600,21600" o:spt="202" path="m,l,21600r21600,l21600,xe">
              <v:stroke joinstyle="miter"/>
              <v:path gradientshapeok="t" o:connecttype="rect"/>
            </v:shapetype>
            <v:shape id="Text Box 10" o:spid="_x0000_s1041" type="#_x0000_t202" style="position:absolute;left:0;text-align:left;margin-left:-33.55pt;margin-top:13.7pt;width:154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" fillcolor="#cfc" strokecolor="red">
              <v:textbox>
                <w:txbxContent>
                  <w:p w14:paraId="01F85161" w14:textId="77777777" w:rsidR="00E57854" w:rsidRPr="00B44EBB" w:rsidRDefault="00E57854" w:rsidP="0024116E">
                    <w:pPr>
                      <w:ind w:left="0" w:firstLine="0"/>
                      <w:rPr>
                        <w:rFonts w:ascii="Times New Roman" w:hAnsi="Times New Roman"/>
                        <w:color w:val="FF0000"/>
                        <w:sz w:val="16"/>
                        <w:szCs w:val="16"/>
                      </w:rPr>
                    </w:pPr>
                    <w:r w:rsidRPr="00B44EBB">
                      <w:rPr>
                        <w:rFonts w:ascii="Times New Roman" w:hAnsi="Times New Roman"/>
                        <w:color w:val="FF0000"/>
                        <w:sz w:val="16"/>
                        <w:szCs w:val="16"/>
                      </w:rPr>
                      <w:t xml:space="preserve">This “mock” application was prepared </w:t>
                    </w:r>
                    <w:r>
                      <w:rPr>
                        <w:rFonts w:ascii="Times New Roman" w:hAnsi="Times New Roman"/>
                        <w:color w:val="FF0000"/>
                        <w:sz w:val="16"/>
                        <w:szCs w:val="16"/>
                      </w:rPr>
                      <w:t xml:space="preserve">with publicly available information </w:t>
                    </w:r>
                    <w:r w:rsidRPr="00B44EBB">
                      <w:rPr>
                        <w:rFonts w:ascii="Times New Roman" w:hAnsi="Times New Roman"/>
                        <w:color w:val="FF0000"/>
                        <w:sz w:val="16"/>
                        <w:szCs w:val="16"/>
                      </w:rPr>
                      <w:t>as an example to assist MDCP award applicants. It does not represent the interests or intentions of any actual entities.</w:t>
                    </w:r>
                  </w:p>
                </w:txbxContent>
              </v:textbox>
            </v:shape>
          </w:pict>
        </mc:Fallback>
      </mc:AlternateContent>
    </w:r>
    <w:r w:rsidRPr="00AA77D6">
      <w:rPr>
        <w:rFonts w:ascii="Wingdings" w:hAnsi="Wingdings"/>
        <w:color w:val="365F91"/>
        <w:sz w:val="56"/>
        <w:szCs w:val="56"/>
        <w:vertAlign w:val="subscript"/>
      </w:rPr>
      <w:t></w:t>
    </w:r>
    <w:r w:rsidRPr="00AA77D6">
      <w:rPr>
        <w:rFonts w:ascii="Papyrus Condensed" w:hAnsi="Papyrus Condensed"/>
        <w:b/>
        <w:bCs/>
        <w:color w:val="5F497A"/>
        <w:sz w:val="56"/>
        <w:szCs w:val="56"/>
        <w:vertAlign w:val="subscript"/>
      </w:rPr>
      <w:t>BARE</w:t>
    </w:r>
    <w:r>
      <w:rPr>
        <w:rFonts w:ascii="Papyrus Condensed" w:hAnsi="Papyrus Condensed"/>
        <w:b/>
        <w:bCs/>
        <w:color w:val="5F497A"/>
        <w:sz w:val="56"/>
        <w:szCs w:val="56"/>
        <w:vertAlign w:val="subscript"/>
      </w:rPr>
      <w:t xml:space="preserve">  </w:t>
    </w:r>
  </w:p>
  <w:p w14:paraId="10CAEE5E" w14:textId="77777777" w:rsidR="00E57854" w:rsidRPr="00AA77D6" w:rsidRDefault="00E57854" w:rsidP="00AA77D6">
    <w:pPr>
      <w:pStyle w:val="Header"/>
      <w:ind w:left="0" w:firstLine="0"/>
      <w:jc w:val="center"/>
      <w:rPr>
        <w:color w:val="5F497A"/>
        <w:sz w:val="40"/>
        <w:szCs w:val="40"/>
        <w:vertAlign w:val="superscript"/>
      </w:rPr>
    </w:pPr>
    <w:r>
      <w:rPr>
        <w:rFonts w:ascii="Papyrus Condensed" w:hAnsi="Papyrus Condensed"/>
        <w:b/>
        <w:bCs/>
        <w:color w:val="5F497A"/>
        <w:sz w:val="40"/>
        <w:szCs w:val="40"/>
        <w:vertAlign w:val="superscript"/>
      </w:rPr>
      <w:t xml:space="preserve">   </w:t>
    </w:r>
    <w:r w:rsidRPr="002C69A2">
      <w:rPr>
        <w:rFonts w:ascii="Papyrus Condensed" w:hAnsi="Papyrus Condensed"/>
        <w:color w:val="5F497A"/>
        <w:sz w:val="40"/>
        <w:szCs w:val="40"/>
        <w:vertAlign w:val="superscript"/>
      </w:rPr>
      <w:t>Business Alliance for Renewable Energy</w:t>
    </w:r>
    <w:r w:rsidRPr="005A2660">
      <w:rPr>
        <w:rFonts w:ascii="Trebuchet MS" w:hAnsi="Trebuchet MS"/>
        <w:b/>
        <w:i/>
        <w:color w:val="FFFFFF"/>
      </w:rPr>
      <w:t>.</w:t>
    </w:r>
  </w:p>
  <w:p w14:paraId="5427549A" w14:textId="77777777" w:rsidR="00E57854" w:rsidRDefault="00E57854" w:rsidP="008811C7">
    <w:pPr>
      <w:pStyle w:val="Header"/>
      <w:ind w:left="0" w:firstLine="0"/>
      <w:rPr>
        <w:rFonts w:ascii="Trebuchet MS" w:hAnsi="Trebuchet MS"/>
        <w:b/>
        <w:i/>
        <w:color w:val="FFFFFF"/>
      </w:rPr>
    </w:pPr>
  </w:p>
  <w:p w14:paraId="03E58A97" w14:textId="77777777" w:rsidR="00E57854" w:rsidRDefault="00E57854" w:rsidP="008811C7">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in;height:3in" o:bullet="t"/>
    </w:pict>
  </w:numPicBullet>
  <w:numPicBullet w:numPicBulletId="1">
    <w:pict>
      <v:shape id="_x0000_i1091" type="#_x0000_t75" style="width:3in;height:3in" o:bullet="t"/>
    </w:pict>
  </w:numPicBullet>
  <w:abstractNum w:abstractNumId="0" w15:restartNumberingAfterBreak="0">
    <w:nsid w:val="FFFFFF1D"/>
    <w:multiLevelType w:val="multilevel"/>
    <w:tmpl w:val="11449F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052EA1"/>
    <w:multiLevelType w:val="multilevel"/>
    <w:tmpl w:val="07A0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D1026"/>
    <w:multiLevelType w:val="multilevel"/>
    <w:tmpl w:val="5026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748"/>
    <w:multiLevelType w:val="hybridMultilevel"/>
    <w:tmpl w:val="1C683F14"/>
    <w:lvl w:ilvl="0" w:tplc="6388C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0C4B92"/>
    <w:multiLevelType w:val="hybridMultilevel"/>
    <w:tmpl w:val="C35AEA06"/>
    <w:lvl w:ilvl="0" w:tplc="8432110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6C7B16"/>
    <w:multiLevelType w:val="hybridMultilevel"/>
    <w:tmpl w:val="9EEAFF2E"/>
    <w:lvl w:ilvl="0" w:tplc="29CCC5D8">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792FDC"/>
    <w:multiLevelType w:val="hybridMultilevel"/>
    <w:tmpl w:val="6FE064DA"/>
    <w:lvl w:ilvl="0" w:tplc="8EE8D6C8">
      <w:numFmt w:val="bullet"/>
      <w:lvlText w:val="-"/>
      <w:lvlJc w:val="left"/>
      <w:pPr>
        <w:ind w:left="720" w:hanging="360"/>
      </w:pPr>
      <w:rPr>
        <w:rFonts w:ascii="Cambria" w:eastAsia="Calibri" w:hAnsi="Cambria"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36B8E"/>
    <w:multiLevelType w:val="hybridMultilevel"/>
    <w:tmpl w:val="4B9297F4"/>
    <w:lvl w:ilvl="0" w:tplc="0762B708">
      <w:start w:val="1"/>
      <w:numFmt w:val="decimal"/>
      <w:lvlText w:val="%1."/>
      <w:lvlJc w:val="left"/>
      <w:pPr>
        <w:ind w:left="720" w:hanging="360"/>
      </w:pPr>
      <w:rPr>
        <w:rFonts w:ascii="Cambria" w:eastAsia="Calibri"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62BFF"/>
    <w:multiLevelType w:val="multilevel"/>
    <w:tmpl w:val="08B4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432B5F"/>
    <w:multiLevelType w:val="hybridMultilevel"/>
    <w:tmpl w:val="2B363B9C"/>
    <w:lvl w:ilvl="0" w:tplc="414A0A76">
      <w:start w:val="1"/>
      <w:numFmt w:val="decimal"/>
      <w:lvlText w:val="%1."/>
      <w:lvlJc w:val="left"/>
      <w:pPr>
        <w:ind w:left="720" w:hanging="360"/>
      </w:pPr>
      <w:rPr>
        <w:rFonts w:ascii="Cambria" w:eastAsia="Calibri"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83D36"/>
    <w:multiLevelType w:val="hybridMultilevel"/>
    <w:tmpl w:val="75D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A1D87"/>
    <w:multiLevelType w:val="hybridMultilevel"/>
    <w:tmpl w:val="F738B81E"/>
    <w:lvl w:ilvl="0" w:tplc="925425B4">
      <w:start w:val="2"/>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6EF27B6D"/>
    <w:multiLevelType w:val="multilevel"/>
    <w:tmpl w:val="D4E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D237B"/>
    <w:multiLevelType w:val="hybridMultilevel"/>
    <w:tmpl w:val="38382A74"/>
    <w:lvl w:ilvl="0" w:tplc="893416BA">
      <w:start w:val="2"/>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72352532"/>
    <w:multiLevelType w:val="hybridMultilevel"/>
    <w:tmpl w:val="7D5009D6"/>
    <w:lvl w:ilvl="0" w:tplc="62C0E4FE">
      <w:start w:val="2"/>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7E2054D1"/>
    <w:multiLevelType w:val="hybridMultilevel"/>
    <w:tmpl w:val="527817A4"/>
    <w:lvl w:ilvl="0" w:tplc="60FE89B4">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5"/>
  </w:num>
  <w:num w:numId="4">
    <w:abstractNumId w:val="14"/>
  </w:num>
  <w:num w:numId="5">
    <w:abstractNumId w:val="11"/>
  </w:num>
  <w:num w:numId="6">
    <w:abstractNumId w:val="13"/>
  </w:num>
  <w:num w:numId="7">
    <w:abstractNumId w:val="0"/>
  </w:num>
  <w:num w:numId="8">
    <w:abstractNumId w:val="1"/>
  </w:num>
  <w:num w:numId="9">
    <w:abstractNumId w:val="8"/>
  </w:num>
  <w:num w:numId="10">
    <w:abstractNumId w:val="12"/>
  </w:num>
  <w:num w:numId="11">
    <w:abstractNumId w:val="2"/>
  </w:num>
  <w:num w:numId="12">
    <w:abstractNumId w:val="7"/>
  </w:num>
  <w:num w:numId="13">
    <w:abstractNumId w:val="9"/>
  </w:num>
  <w:num w:numId="14">
    <w:abstractNumId w:val="6"/>
  </w:num>
  <w:num w:numId="15">
    <w:abstractNumId w:val="3"/>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ie Merriman">
    <w15:presenceInfo w15:providerId="AD" w15:userId="S::Jamie.Merriman@trade.gov::a4aefdcf-71a7-422a-a512-a8618cbd702b"/>
  </w15:person>
  <w15:person w15:author="Brad Hess">
    <w15:presenceInfo w15:providerId="AD" w15:userId="S::Brad.Hess@trade.gov::bfc1bce4-58c2-44e6-9ef4-1877947099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7E"/>
    <w:rsid w:val="00003CD7"/>
    <w:rsid w:val="0001355B"/>
    <w:rsid w:val="00014D3C"/>
    <w:rsid w:val="00021A2D"/>
    <w:rsid w:val="00021AC3"/>
    <w:rsid w:val="00027D0E"/>
    <w:rsid w:val="00030679"/>
    <w:rsid w:val="00032521"/>
    <w:rsid w:val="000340B6"/>
    <w:rsid w:val="00040A32"/>
    <w:rsid w:val="0004134B"/>
    <w:rsid w:val="0004413F"/>
    <w:rsid w:val="000476B5"/>
    <w:rsid w:val="000476BC"/>
    <w:rsid w:val="0005206E"/>
    <w:rsid w:val="000573FF"/>
    <w:rsid w:val="00061A5E"/>
    <w:rsid w:val="00064015"/>
    <w:rsid w:val="00064339"/>
    <w:rsid w:val="00064E03"/>
    <w:rsid w:val="00064E10"/>
    <w:rsid w:val="000651E3"/>
    <w:rsid w:val="00065EC0"/>
    <w:rsid w:val="00066CB6"/>
    <w:rsid w:val="0006780F"/>
    <w:rsid w:val="00071756"/>
    <w:rsid w:val="00075877"/>
    <w:rsid w:val="00075A92"/>
    <w:rsid w:val="00077D6F"/>
    <w:rsid w:val="00082088"/>
    <w:rsid w:val="000863A8"/>
    <w:rsid w:val="000872CC"/>
    <w:rsid w:val="00091006"/>
    <w:rsid w:val="00093336"/>
    <w:rsid w:val="00093FCD"/>
    <w:rsid w:val="00096A54"/>
    <w:rsid w:val="000A57F3"/>
    <w:rsid w:val="000B041A"/>
    <w:rsid w:val="000B18DD"/>
    <w:rsid w:val="000C0D45"/>
    <w:rsid w:val="000C16E3"/>
    <w:rsid w:val="000C246D"/>
    <w:rsid w:val="000C4E76"/>
    <w:rsid w:val="000C5678"/>
    <w:rsid w:val="000C7D4B"/>
    <w:rsid w:val="000D02C5"/>
    <w:rsid w:val="000D10DB"/>
    <w:rsid w:val="000D39E3"/>
    <w:rsid w:val="000D3A44"/>
    <w:rsid w:val="000E0B47"/>
    <w:rsid w:val="000E33F3"/>
    <w:rsid w:val="000E6E83"/>
    <w:rsid w:val="000F0EAE"/>
    <w:rsid w:val="000F1D9E"/>
    <w:rsid w:val="000F25BD"/>
    <w:rsid w:val="000F2AE9"/>
    <w:rsid w:val="000F5F66"/>
    <w:rsid w:val="001050EA"/>
    <w:rsid w:val="00112086"/>
    <w:rsid w:val="00114170"/>
    <w:rsid w:val="0011567C"/>
    <w:rsid w:val="001272EB"/>
    <w:rsid w:val="00127655"/>
    <w:rsid w:val="00130C3F"/>
    <w:rsid w:val="00132C34"/>
    <w:rsid w:val="00133421"/>
    <w:rsid w:val="001343BC"/>
    <w:rsid w:val="00134D67"/>
    <w:rsid w:val="00140FA9"/>
    <w:rsid w:val="00147BC5"/>
    <w:rsid w:val="00151494"/>
    <w:rsid w:val="001514C3"/>
    <w:rsid w:val="00152ED0"/>
    <w:rsid w:val="00153349"/>
    <w:rsid w:val="001551D8"/>
    <w:rsid w:val="00161569"/>
    <w:rsid w:val="00167655"/>
    <w:rsid w:val="00171823"/>
    <w:rsid w:val="001762CD"/>
    <w:rsid w:val="00183A3B"/>
    <w:rsid w:val="0018620C"/>
    <w:rsid w:val="001878B8"/>
    <w:rsid w:val="001901EA"/>
    <w:rsid w:val="00190B68"/>
    <w:rsid w:val="00191397"/>
    <w:rsid w:val="00194BA3"/>
    <w:rsid w:val="00196B7C"/>
    <w:rsid w:val="001B0974"/>
    <w:rsid w:val="001B66FE"/>
    <w:rsid w:val="001C3059"/>
    <w:rsid w:val="001C378D"/>
    <w:rsid w:val="001C37F7"/>
    <w:rsid w:val="001C7140"/>
    <w:rsid w:val="001D26C4"/>
    <w:rsid w:val="001D4F4A"/>
    <w:rsid w:val="001D5632"/>
    <w:rsid w:val="001D5B0F"/>
    <w:rsid w:val="001D6269"/>
    <w:rsid w:val="001E0F93"/>
    <w:rsid w:val="001E504A"/>
    <w:rsid w:val="001E51AB"/>
    <w:rsid w:val="001F1A08"/>
    <w:rsid w:val="001F2175"/>
    <w:rsid w:val="001F6045"/>
    <w:rsid w:val="001F6BF8"/>
    <w:rsid w:val="001F711E"/>
    <w:rsid w:val="00205311"/>
    <w:rsid w:val="00210F45"/>
    <w:rsid w:val="0021363F"/>
    <w:rsid w:val="0021461E"/>
    <w:rsid w:val="00215548"/>
    <w:rsid w:val="00215706"/>
    <w:rsid w:val="00216DC3"/>
    <w:rsid w:val="00222D06"/>
    <w:rsid w:val="002236D7"/>
    <w:rsid w:val="00224CDA"/>
    <w:rsid w:val="00226291"/>
    <w:rsid w:val="00231CC4"/>
    <w:rsid w:val="00232FDB"/>
    <w:rsid w:val="002343AF"/>
    <w:rsid w:val="002353B8"/>
    <w:rsid w:val="0023721A"/>
    <w:rsid w:val="0024116E"/>
    <w:rsid w:val="002411CD"/>
    <w:rsid w:val="00241A6F"/>
    <w:rsid w:val="00241B77"/>
    <w:rsid w:val="00251145"/>
    <w:rsid w:val="002541B0"/>
    <w:rsid w:val="002567D8"/>
    <w:rsid w:val="00256C52"/>
    <w:rsid w:val="00261660"/>
    <w:rsid w:val="00261975"/>
    <w:rsid w:val="00262972"/>
    <w:rsid w:val="00262D0C"/>
    <w:rsid w:val="0026335F"/>
    <w:rsid w:val="002650A2"/>
    <w:rsid w:val="00265132"/>
    <w:rsid w:val="00271C67"/>
    <w:rsid w:val="002742C3"/>
    <w:rsid w:val="00277430"/>
    <w:rsid w:val="00277957"/>
    <w:rsid w:val="00282FB1"/>
    <w:rsid w:val="00286625"/>
    <w:rsid w:val="00286CE6"/>
    <w:rsid w:val="00294FF5"/>
    <w:rsid w:val="00296B70"/>
    <w:rsid w:val="00296E26"/>
    <w:rsid w:val="00297DCF"/>
    <w:rsid w:val="002A051F"/>
    <w:rsid w:val="002A1227"/>
    <w:rsid w:val="002A1C5A"/>
    <w:rsid w:val="002A7A8F"/>
    <w:rsid w:val="002B0FC8"/>
    <w:rsid w:val="002B227D"/>
    <w:rsid w:val="002B7045"/>
    <w:rsid w:val="002C69A2"/>
    <w:rsid w:val="002C707B"/>
    <w:rsid w:val="002D2D01"/>
    <w:rsid w:val="002D7BD4"/>
    <w:rsid w:val="002E01BD"/>
    <w:rsid w:val="002E12F1"/>
    <w:rsid w:val="002E25FB"/>
    <w:rsid w:val="002E4548"/>
    <w:rsid w:val="002E7558"/>
    <w:rsid w:val="002F1729"/>
    <w:rsid w:val="002F1DC4"/>
    <w:rsid w:val="002F34BD"/>
    <w:rsid w:val="002F466A"/>
    <w:rsid w:val="002F7E2C"/>
    <w:rsid w:val="00300B10"/>
    <w:rsid w:val="00301D99"/>
    <w:rsid w:val="00302E43"/>
    <w:rsid w:val="00305AEB"/>
    <w:rsid w:val="00310466"/>
    <w:rsid w:val="00310E1D"/>
    <w:rsid w:val="003119AD"/>
    <w:rsid w:val="00314438"/>
    <w:rsid w:val="0031551F"/>
    <w:rsid w:val="003155D2"/>
    <w:rsid w:val="00316546"/>
    <w:rsid w:val="00316748"/>
    <w:rsid w:val="0032080F"/>
    <w:rsid w:val="00321D40"/>
    <w:rsid w:val="00325376"/>
    <w:rsid w:val="00326FC8"/>
    <w:rsid w:val="0032760D"/>
    <w:rsid w:val="00334081"/>
    <w:rsid w:val="00335A1E"/>
    <w:rsid w:val="003375ED"/>
    <w:rsid w:val="00341E44"/>
    <w:rsid w:val="00341F6C"/>
    <w:rsid w:val="003427BD"/>
    <w:rsid w:val="00343DE7"/>
    <w:rsid w:val="003457B5"/>
    <w:rsid w:val="00346B18"/>
    <w:rsid w:val="00347B8F"/>
    <w:rsid w:val="003503CE"/>
    <w:rsid w:val="00356AA7"/>
    <w:rsid w:val="00356DF0"/>
    <w:rsid w:val="00357E53"/>
    <w:rsid w:val="00362C80"/>
    <w:rsid w:val="003634E8"/>
    <w:rsid w:val="0036477E"/>
    <w:rsid w:val="00370872"/>
    <w:rsid w:val="003708FA"/>
    <w:rsid w:val="00374D39"/>
    <w:rsid w:val="00375065"/>
    <w:rsid w:val="0037620A"/>
    <w:rsid w:val="003769C5"/>
    <w:rsid w:val="00376C3C"/>
    <w:rsid w:val="003803EE"/>
    <w:rsid w:val="00381C88"/>
    <w:rsid w:val="00391ADC"/>
    <w:rsid w:val="00392335"/>
    <w:rsid w:val="00393C89"/>
    <w:rsid w:val="003959E3"/>
    <w:rsid w:val="00395A70"/>
    <w:rsid w:val="00397543"/>
    <w:rsid w:val="003A08F3"/>
    <w:rsid w:val="003A15AF"/>
    <w:rsid w:val="003A5A86"/>
    <w:rsid w:val="003A7C90"/>
    <w:rsid w:val="003A7CD4"/>
    <w:rsid w:val="003B1E51"/>
    <w:rsid w:val="003B7221"/>
    <w:rsid w:val="003C153B"/>
    <w:rsid w:val="003C2D04"/>
    <w:rsid w:val="003C2F37"/>
    <w:rsid w:val="003C3C5B"/>
    <w:rsid w:val="003C5DB1"/>
    <w:rsid w:val="003C669F"/>
    <w:rsid w:val="003C6C26"/>
    <w:rsid w:val="003D296E"/>
    <w:rsid w:val="003D2A5F"/>
    <w:rsid w:val="003D5FA0"/>
    <w:rsid w:val="003D63A1"/>
    <w:rsid w:val="003E05EF"/>
    <w:rsid w:val="003E0E49"/>
    <w:rsid w:val="003E128B"/>
    <w:rsid w:val="003E34F5"/>
    <w:rsid w:val="003E6A62"/>
    <w:rsid w:val="003E75F6"/>
    <w:rsid w:val="003E787A"/>
    <w:rsid w:val="003E7F94"/>
    <w:rsid w:val="003F1B2D"/>
    <w:rsid w:val="003F23F2"/>
    <w:rsid w:val="003F39D8"/>
    <w:rsid w:val="003F62AD"/>
    <w:rsid w:val="0040124F"/>
    <w:rsid w:val="00401B9E"/>
    <w:rsid w:val="00402364"/>
    <w:rsid w:val="00402F2F"/>
    <w:rsid w:val="00404636"/>
    <w:rsid w:val="004068DA"/>
    <w:rsid w:val="00410824"/>
    <w:rsid w:val="00414428"/>
    <w:rsid w:val="00414804"/>
    <w:rsid w:val="00415E86"/>
    <w:rsid w:val="00423113"/>
    <w:rsid w:val="004250FD"/>
    <w:rsid w:val="00426328"/>
    <w:rsid w:val="004268C6"/>
    <w:rsid w:val="00430B5A"/>
    <w:rsid w:val="00432CE2"/>
    <w:rsid w:val="00436D6F"/>
    <w:rsid w:val="00437B40"/>
    <w:rsid w:val="004416AA"/>
    <w:rsid w:val="00445B6D"/>
    <w:rsid w:val="00453904"/>
    <w:rsid w:val="00453CE4"/>
    <w:rsid w:val="0045606D"/>
    <w:rsid w:val="004560E4"/>
    <w:rsid w:val="00461F60"/>
    <w:rsid w:val="00462335"/>
    <w:rsid w:val="00462A00"/>
    <w:rsid w:val="00463658"/>
    <w:rsid w:val="00464127"/>
    <w:rsid w:val="00465296"/>
    <w:rsid w:val="0047103E"/>
    <w:rsid w:val="00475382"/>
    <w:rsid w:val="00476A29"/>
    <w:rsid w:val="00476CEC"/>
    <w:rsid w:val="00477246"/>
    <w:rsid w:val="0048285A"/>
    <w:rsid w:val="004851CF"/>
    <w:rsid w:val="0048718C"/>
    <w:rsid w:val="004950C7"/>
    <w:rsid w:val="00495899"/>
    <w:rsid w:val="004A0B09"/>
    <w:rsid w:val="004A61AE"/>
    <w:rsid w:val="004A6690"/>
    <w:rsid w:val="004A6DF0"/>
    <w:rsid w:val="004A6F1C"/>
    <w:rsid w:val="004A705A"/>
    <w:rsid w:val="004B20C8"/>
    <w:rsid w:val="004C0114"/>
    <w:rsid w:val="004C3593"/>
    <w:rsid w:val="004C48C3"/>
    <w:rsid w:val="004D3221"/>
    <w:rsid w:val="004D5997"/>
    <w:rsid w:val="004E6FFF"/>
    <w:rsid w:val="004E7588"/>
    <w:rsid w:val="004E7BF6"/>
    <w:rsid w:val="004F3339"/>
    <w:rsid w:val="004F445C"/>
    <w:rsid w:val="004F456A"/>
    <w:rsid w:val="004F64A7"/>
    <w:rsid w:val="004F7542"/>
    <w:rsid w:val="0050379D"/>
    <w:rsid w:val="00513DEC"/>
    <w:rsid w:val="0052287B"/>
    <w:rsid w:val="00522FB3"/>
    <w:rsid w:val="00525893"/>
    <w:rsid w:val="005258CA"/>
    <w:rsid w:val="005349DE"/>
    <w:rsid w:val="00543E18"/>
    <w:rsid w:val="005524E2"/>
    <w:rsid w:val="00552708"/>
    <w:rsid w:val="00553FF0"/>
    <w:rsid w:val="00566615"/>
    <w:rsid w:val="0057218D"/>
    <w:rsid w:val="00582D81"/>
    <w:rsid w:val="005834BF"/>
    <w:rsid w:val="00585F91"/>
    <w:rsid w:val="00586B1C"/>
    <w:rsid w:val="005924CE"/>
    <w:rsid w:val="00594565"/>
    <w:rsid w:val="0059642C"/>
    <w:rsid w:val="00596485"/>
    <w:rsid w:val="0059676D"/>
    <w:rsid w:val="00597129"/>
    <w:rsid w:val="005A11DE"/>
    <w:rsid w:val="005A2660"/>
    <w:rsid w:val="005A5B5C"/>
    <w:rsid w:val="005A7811"/>
    <w:rsid w:val="005A785C"/>
    <w:rsid w:val="005B0B50"/>
    <w:rsid w:val="005B180F"/>
    <w:rsid w:val="005B270C"/>
    <w:rsid w:val="005B3DA9"/>
    <w:rsid w:val="005B7357"/>
    <w:rsid w:val="005C05D4"/>
    <w:rsid w:val="005C0BC3"/>
    <w:rsid w:val="005C594C"/>
    <w:rsid w:val="005D0824"/>
    <w:rsid w:val="005D0B3E"/>
    <w:rsid w:val="005D20FB"/>
    <w:rsid w:val="005E756C"/>
    <w:rsid w:val="005E79D5"/>
    <w:rsid w:val="005F0F21"/>
    <w:rsid w:val="005F1D50"/>
    <w:rsid w:val="005F349D"/>
    <w:rsid w:val="005F39D4"/>
    <w:rsid w:val="005F3BF9"/>
    <w:rsid w:val="005F4066"/>
    <w:rsid w:val="005F5820"/>
    <w:rsid w:val="005F7AA3"/>
    <w:rsid w:val="00600445"/>
    <w:rsid w:val="00602749"/>
    <w:rsid w:val="00603888"/>
    <w:rsid w:val="00604C46"/>
    <w:rsid w:val="006068E2"/>
    <w:rsid w:val="006118B0"/>
    <w:rsid w:val="006145B5"/>
    <w:rsid w:val="00617A43"/>
    <w:rsid w:val="00620241"/>
    <w:rsid w:val="006203C4"/>
    <w:rsid w:val="006204B8"/>
    <w:rsid w:val="00620EB6"/>
    <w:rsid w:val="00622648"/>
    <w:rsid w:val="0062430F"/>
    <w:rsid w:val="00626E4F"/>
    <w:rsid w:val="0063347F"/>
    <w:rsid w:val="00634815"/>
    <w:rsid w:val="00636917"/>
    <w:rsid w:val="006369E8"/>
    <w:rsid w:val="00640CE9"/>
    <w:rsid w:val="00642808"/>
    <w:rsid w:val="006431D7"/>
    <w:rsid w:val="006440FA"/>
    <w:rsid w:val="00645286"/>
    <w:rsid w:val="00650AF6"/>
    <w:rsid w:val="0065156E"/>
    <w:rsid w:val="006522C0"/>
    <w:rsid w:val="0065340E"/>
    <w:rsid w:val="00656060"/>
    <w:rsid w:val="00656182"/>
    <w:rsid w:val="0066083A"/>
    <w:rsid w:val="00664EC4"/>
    <w:rsid w:val="0067154B"/>
    <w:rsid w:val="00673F5B"/>
    <w:rsid w:val="0067499E"/>
    <w:rsid w:val="00674FFF"/>
    <w:rsid w:val="006761C4"/>
    <w:rsid w:val="00676FAE"/>
    <w:rsid w:val="00683793"/>
    <w:rsid w:val="00685B4B"/>
    <w:rsid w:val="00691395"/>
    <w:rsid w:val="0069174E"/>
    <w:rsid w:val="00691928"/>
    <w:rsid w:val="0069344B"/>
    <w:rsid w:val="00693FC7"/>
    <w:rsid w:val="00695C28"/>
    <w:rsid w:val="006A4541"/>
    <w:rsid w:val="006B262A"/>
    <w:rsid w:val="006B3E7E"/>
    <w:rsid w:val="006B6974"/>
    <w:rsid w:val="006C003D"/>
    <w:rsid w:val="006C318A"/>
    <w:rsid w:val="006C6B87"/>
    <w:rsid w:val="006C7511"/>
    <w:rsid w:val="006C75DC"/>
    <w:rsid w:val="006D2C0C"/>
    <w:rsid w:val="006D48A3"/>
    <w:rsid w:val="006D5467"/>
    <w:rsid w:val="006D60E0"/>
    <w:rsid w:val="006E1A61"/>
    <w:rsid w:val="006E1C46"/>
    <w:rsid w:val="006E1DBB"/>
    <w:rsid w:val="006E3110"/>
    <w:rsid w:val="006E39F7"/>
    <w:rsid w:val="006E45CF"/>
    <w:rsid w:val="006E5D0B"/>
    <w:rsid w:val="006E5D37"/>
    <w:rsid w:val="006E6B97"/>
    <w:rsid w:val="006F1298"/>
    <w:rsid w:val="006F4B92"/>
    <w:rsid w:val="006F5531"/>
    <w:rsid w:val="006F5596"/>
    <w:rsid w:val="00706C55"/>
    <w:rsid w:val="00706D0F"/>
    <w:rsid w:val="007079BF"/>
    <w:rsid w:val="00707B01"/>
    <w:rsid w:val="00711851"/>
    <w:rsid w:val="007134D7"/>
    <w:rsid w:val="00713EB8"/>
    <w:rsid w:val="0071723C"/>
    <w:rsid w:val="007178B4"/>
    <w:rsid w:val="007201F5"/>
    <w:rsid w:val="00721D64"/>
    <w:rsid w:val="00723920"/>
    <w:rsid w:val="00726485"/>
    <w:rsid w:val="00727AB9"/>
    <w:rsid w:val="007317F8"/>
    <w:rsid w:val="00731B9D"/>
    <w:rsid w:val="00734E8A"/>
    <w:rsid w:val="00737291"/>
    <w:rsid w:val="007378AA"/>
    <w:rsid w:val="00737C75"/>
    <w:rsid w:val="00741529"/>
    <w:rsid w:val="00742C5D"/>
    <w:rsid w:val="00744795"/>
    <w:rsid w:val="00745D26"/>
    <w:rsid w:val="00752FAA"/>
    <w:rsid w:val="00756634"/>
    <w:rsid w:val="00757975"/>
    <w:rsid w:val="00764591"/>
    <w:rsid w:val="0076680A"/>
    <w:rsid w:val="00767D0B"/>
    <w:rsid w:val="007715A3"/>
    <w:rsid w:val="007728DB"/>
    <w:rsid w:val="00772E94"/>
    <w:rsid w:val="00784B84"/>
    <w:rsid w:val="0078791F"/>
    <w:rsid w:val="007879B0"/>
    <w:rsid w:val="00791D89"/>
    <w:rsid w:val="0079480D"/>
    <w:rsid w:val="007A3765"/>
    <w:rsid w:val="007A5652"/>
    <w:rsid w:val="007A640D"/>
    <w:rsid w:val="007B089E"/>
    <w:rsid w:val="007B4A1F"/>
    <w:rsid w:val="007B4F33"/>
    <w:rsid w:val="007B68C6"/>
    <w:rsid w:val="007C49B6"/>
    <w:rsid w:val="007C548A"/>
    <w:rsid w:val="007D46C1"/>
    <w:rsid w:val="007D6F68"/>
    <w:rsid w:val="007E0740"/>
    <w:rsid w:val="007E22B4"/>
    <w:rsid w:val="007E3BE2"/>
    <w:rsid w:val="007F0062"/>
    <w:rsid w:val="007F081E"/>
    <w:rsid w:val="007F157F"/>
    <w:rsid w:val="007F228D"/>
    <w:rsid w:val="007F30A2"/>
    <w:rsid w:val="007F6F73"/>
    <w:rsid w:val="008011BD"/>
    <w:rsid w:val="008031EE"/>
    <w:rsid w:val="00803587"/>
    <w:rsid w:val="00803BE3"/>
    <w:rsid w:val="008060B1"/>
    <w:rsid w:val="0080789F"/>
    <w:rsid w:val="008078CC"/>
    <w:rsid w:val="00810C55"/>
    <w:rsid w:val="00811883"/>
    <w:rsid w:val="00822B00"/>
    <w:rsid w:val="00825792"/>
    <w:rsid w:val="00827437"/>
    <w:rsid w:val="00831131"/>
    <w:rsid w:val="00831405"/>
    <w:rsid w:val="00834238"/>
    <w:rsid w:val="00835930"/>
    <w:rsid w:val="008405EE"/>
    <w:rsid w:val="00843E10"/>
    <w:rsid w:val="0084473F"/>
    <w:rsid w:val="00845B6F"/>
    <w:rsid w:val="00847BD5"/>
    <w:rsid w:val="008524F6"/>
    <w:rsid w:val="008532E2"/>
    <w:rsid w:val="0086229B"/>
    <w:rsid w:val="00863559"/>
    <w:rsid w:val="00864A9F"/>
    <w:rsid w:val="00867AD7"/>
    <w:rsid w:val="008706E1"/>
    <w:rsid w:val="00874719"/>
    <w:rsid w:val="008811C7"/>
    <w:rsid w:val="00885CB9"/>
    <w:rsid w:val="00886865"/>
    <w:rsid w:val="008879D4"/>
    <w:rsid w:val="008914B3"/>
    <w:rsid w:val="00891C16"/>
    <w:rsid w:val="008943C3"/>
    <w:rsid w:val="0089554B"/>
    <w:rsid w:val="00897544"/>
    <w:rsid w:val="008A18F7"/>
    <w:rsid w:val="008A275E"/>
    <w:rsid w:val="008A2C74"/>
    <w:rsid w:val="008A31A3"/>
    <w:rsid w:val="008A7A29"/>
    <w:rsid w:val="008B0F16"/>
    <w:rsid w:val="008B17F4"/>
    <w:rsid w:val="008B22F0"/>
    <w:rsid w:val="008B49EC"/>
    <w:rsid w:val="008B53AB"/>
    <w:rsid w:val="008C7954"/>
    <w:rsid w:val="008D0741"/>
    <w:rsid w:val="008D2164"/>
    <w:rsid w:val="008D36AC"/>
    <w:rsid w:val="008D45E1"/>
    <w:rsid w:val="008D5E96"/>
    <w:rsid w:val="008E166B"/>
    <w:rsid w:val="008E2041"/>
    <w:rsid w:val="008E2599"/>
    <w:rsid w:val="008E3F68"/>
    <w:rsid w:val="008E49C7"/>
    <w:rsid w:val="008E4F76"/>
    <w:rsid w:val="008E7008"/>
    <w:rsid w:val="008F0977"/>
    <w:rsid w:val="008F0B97"/>
    <w:rsid w:val="008F0EF2"/>
    <w:rsid w:val="008F2BD2"/>
    <w:rsid w:val="008F3BF3"/>
    <w:rsid w:val="008F44CD"/>
    <w:rsid w:val="008F4746"/>
    <w:rsid w:val="008F6F6D"/>
    <w:rsid w:val="008F7D4D"/>
    <w:rsid w:val="00901768"/>
    <w:rsid w:val="009023AA"/>
    <w:rsid w:val="00903C5B"/>
    <w:rsid w:val="00903FB4"/>
    <w:rsid w:val="00904C55"/>
    <w:rsid w:val="009050C2"/>
    <w:rsid w:val="00906E23"/>
    <w:rsid w:val="00914B98"/>
    <w:rsid w:val="00915FDB"/>
    <w:rsid w:val="0092006C"/>
    <w:rsid w:val="009205ED"/>
    <w:rsid w:val="00921F25"/>
    <w:rsid w:val="00922E9D"/>
    <w:rsid w:val="009263BC"/>
    <w:rsid w:val="00927F44"/>
    <w:rsid w:val="009303E8"/>
    <w:rsid w:val="00931A46"/>
    <w:rsid w:val="00934B9C"/>
    <w:rsid w:val="0093698C"/>
    <w:rsid w:val="00936AF3"/>
    <w:rsid w:val="00937481"/>
    <w:rsid w:val="00947409"/>
    <w:rsid w:val="009534EC"/>
    <w:rsid w:val="00954969"/>
    <w:rsid w:val="00960A24"/>
    <w:rsid w:val="009646B1"/>
    <w:rsid w:val="009656F3"/>
    <w:rsid w:val="00965D08"/>
    <w:rsid w:val="00967BDF"/>
    <w:rsid w:val="00975256"/>
    <w:rsid w:val="009766BC"/>
    <w:rsid w:val="00977D25"/>
    <w:rsid w:val="0098137A"/>
    <w:rsid w:val="00986B44"/>
    <w:rsid w:val="00994493"/>
    <w:rsid w:val="009A4CE0"/>
    <w:rsid w:val="009A5A0C"/>
    <w:rsid w:val="009A6551"/>
    <w:rsid w:val="009A789C"/>
    <w:rsid w:val="009B03CD"/>
    <w:rsid w:val="009B19F4"/>
    <w:rsid w:val="009B5931"/>
    <w:rsid w:val="009C13F1"/>
    <w:rsid w:val="009C2D98"/>
    <w:rsid w:val="009C4FD0"/>
    <w:rsid w:val="009C506B"/>
    <w:rsid w:val="009E187F"/>
    <w:rsid w:val="009E3198"/>
    <w:rsid w:val="009E3F94"/>
    <w:rsid w:val="009E413A"/>
    <w:rsid w:val="009F2413"/>
    <w:rsid w:val="009F3F49"/>
    <w:rsid w:val="009F5A13"/>
    <w:rsid w:val="00A02845"/>
    <w:rsid w:val="00A0669E"/>
    <w:rsid w:val="00A25993"/>
    <w:rsid w:val="00A25DC8"/>
    <w:rsid w:val="00A33DE3"/>
    <w:rsid w:val="00A34836"/>
    <w:rsid w:val="00A3641C"/>
    <w:rsid w:val="00A36B6A"/>
    <w:rsid w:val="00A42064"/>
    <w:rsid w:val="00A4338F"/>
    <w:rsid w:val="00A53B0F"/>
    <w:rsid w:val="00A555CF"/>
    <w:rsid w:val="00A57203"/>
    <w:rsid w:val="00A6062E"/>
    <w:rsid w:val="00A64BF6"/>
    <w:rsid w:val="00A671D6"/>
    <w:rsid w:val="00A716CD"/>
    <w:rsid w:val="00A7794C"/>
    <w:rsid w:val="00A801D7"/>
    <w:rsid w:val="00A802B7"/>
    <w:rsid w:val="00A85A71"/>
    <w:rsid w:val="00A87A1E"/>
    <w:rsid w:val="00A90B09"/>
    <w:rsid w:val="00A92940"/>
    <w:rsid w:val="00A94A89"/>
    <w:rsid w:val="00AA2787"/>
    <w:rsid w:val="00AA38C4"/>
    <w:rsid w:val="00AA61A7"/>
    <w:rsid w:val="00AA643D"/>
    <w:rsid w:val="00AA77D6"/>
    <w:rsid w:val="00AB095F"/>
    <w:rsid w:val="00AB2054"/>
    <w:rsid w:val="00AB2B99"/>
    <w:rsid w:val="00AB6EAB"/>
    <w:rsid w:val="00AC32A7"/>
    <w:rsid w:val="00AC45E8"/>
    <w:rsid w:val="00AC60C5"/>
    <w:rsid w:val="00AD0463"/>
    <w:rsid w:val="00AD0789"/>
    <w:rsid w:val="00AD0BA1"/>
    <w:rsid w:val="00AD4ED7"/>
    <w:rsid w:val="00AE0239"/>
    <w:rsid w:val="00AE0E2F"/>
    <w:rsid w:val="00AE2407"/>
    <w:rsid w:val="00AF1C8F"/>
    <w:rsid w:val="00AF4223"/>
    <w:rsid w:val="00AF6424"/>
    <w:rsid w:val="00AF66B8"/>
    <w:rsid w:val="00AF737F"/>
    <w:rsid w:val="00B03CAF"/>
    <w:rsid w:val="00B04153"/>
    <w:rsid w:val="00B10E58"/>
    <w:rsid w:val="00B11270"/>
    <w:rsid w:val="00B1130F"/>
    <w:rsid w:val="00B11CF9"/>
    <w:rsid w:val="00B123E6"/>
    <w:rsid w:val="00B13AA2"/>
    <w:rsid w:val="00B23EB0"/>
    <w:rsid w:val="00B2517F"/>
    <w:rsid w:val="00B27022"/>
    <w:rsid w:val="00B355D7"/>
    <w:rsid w:val="00B3601A"/>
    <w:rsid w:val="00B3748D"/>
    <w:rsid w:val="00B4274D"/>
    <w:rsid w:val="00B42FE3"/>
    <w:rsid w:val="00B44EBB"/>
    <w:rsid w:val="00B50DA1"/>
    <w:rsid w:val="00B5535B"/>
    <w:rsid w:val="00B6001C"/>
    <w:rsid w:val="00B61200"/>
    <w:rsid w:val="00B63E2A"/>
    <w:rsid w:val="00B64200"/>
    <w:rsid w:val="00B837C1"/>
    <w:rsid w:val="00B84BBE"/>
    <w:rsid w:val="00B85423"/>
    <w:rsid w:val="00B86A89"/>
    <w:rsid w:val="00B95421"/>
    <w:rsid w:val="00B960D0"/>
    <w:rsid w:val="00BA1ADF"/>
    <w:rsid w:val="00BA2E9C"/>
    <w:rsid w:val="00BA3F27"/>
    <w:rsid w:val="00BA3FB3"/>
    <w:rsid w:val="00BA5464"/>
    <w:rsid w:val="00BA62B6"/>
    <w:rsid w:val="00BA7B31"/>
    <w:rsid w:val="00BB171D"/>
    <w:rsid w:val="00BB3787"/>
    <w:rsid w:val="00BB4CF6"/>
    <w:rsid w:val="00BB5D86"/>
    <w:rsid w:val="00BB7434"/>
    <w:rsid w:val="00BC108B"/>
    <w:rsid w:val="00BC1A5D"/>
    <w:rsid w:val="00BC328C"/>
    <w:rsid w:val="00BC357A"/>
    <w:rsid w:val="00BC5A16"/>
    <w:rsid w:val="00BC61E2"/>
    <w:rsid w:val="00BC7943"/>
    <w:rsid w:val="00BD1D44"/>
    <w:rsid w:val="00BD2A81"/>
    <w:rsid w:val="00BE05BB"/>
    <w:rsid w:val="00BE1A31"/>
    <w:rsid w:val="00BE2735"/>
    <w:rsid w:val="00BE5413"/>
    <w:rsid w:val="00BE6F4A"/>
    <w:rsid w:val="00BF0686"/>
    <w:rsid w:val="00BF143B"/>
    <w:rsid w:val="00BF3E8D"/>
    <w:rsid w:val="00BF3EBC"/>
    <w:rsid w:val="00BF41AE"/>
    <w:rsid w:val="00C03763"/>
    <w:rsid w:val="00C03C5A"/>
    <w:rsid w:val="00C04664"/>
    <w:rsid w:val="00C07B96"/>
    <w:rsid w:val="00C1516B"/>
    <w:rsid w:val="00C15650"/>
    <w:rsid w:val="00C1762F"/>
    <w:rsid w:val="00C230D6"/>
    <w:rsid w:val="00C2354F"/>
    <w:rsid w:val="00C26E8D"/>
    <w:rsid w:val="00C31A12"/>
    <w:rsid w:val="00C32093"/>
    <w:rsid w:val="00C32AED"/>
    <w:rsid w:val="00C34099"/>
    <w:rsid w:val="00C3663C"/>
    <w:rsid w:val="00C36D5C"/>
    <w:rsid w:val="00C37142"/>
    <w:rsid w:val="00C37AC2"/>
    <w:rsid w:val="00C37E7E"/>
    <w:rsid w:val="00C44007"/>
    <w:rsid w:val="00C4455D"/>
    <w:rsid w:val="00C46103"/>
    <w:rsid w:val="00C4676E"/>
    <w:rsid w:val="00C5133E"/>
    <w:rsid w:val="00C5134C"/>
    <w:rsid w:val="00C564DD"/>
    <w:rsid w:val="00C569F7"/>
    <w:rsid w:val="00C56CCD"/>
    <w:rsid w:val="00C64E23"/>
    <w:rsid w:val="00C66F69"/>
    <w:rsid w:val="00C71423"/>
    <w:rsid w:val="00C7213E"/>
    <w:rsid w:val="00C77709"/>
    <w:rsid w:val="00C77996"/>
    <w:rsid w:val="00C77F20"/>
    <w:rsid w:val="00C8269A"/>
    <w:rsid w:val="00C85543"/>
    <w:rsid w:val="00C87FEC"/>
    <w:rsid w:val="00C93AD4"/>
    <w:rsid w:val="00C94747"/>
    <w:rsid w:val="00C9493A"/>
    <w:rsid w:val="00CA2D16"/>
    <w:rsid w:val="00CA6206"/>
    <w:rsid w:val="00CA74F1"/>
    <w:rsid w:val="00CA7C3E"/>
    <w:rsid w:val="00CB317F"/>
    <w:rsid w:val="00CB5E4C"/>
    <w:rsid w:val="00CB758B"/>
    <w:rsid w:val="00CC09D7"/>
    <w:rsid w:val="00CC3499"/>
    <w:rsid w:val="00CC374E"/>
    <w:rsid w:val="00CC3EC1"/>
    <w:rsid w:val="00CC4AC3"/>
    <w:rsid w:val="00CC7D57"/>
    <w:rsid w:val="00CD20B2"/>
    <w:rsid w:val="00CD2862"/>
    <w:rsid w:val="00CD3429"/>
    <w:rsid w:val="00CD51FA"/>
    <w:rsid w:val="00CE0C6C"/>
    <w:rsid w:val="00CE4165"/>
    <w:rsid w:val="00CF0406"/>
    <w:rsid w:val="00CF2B2E"/>
    <w:rsid w:val="00CF37E9"/>
    <w:rsid w:val="00CF3A88"/>
    <w:rsid w:val="00CF79AF"/>
    <w:rsid w:val="00CF7C32"/>
    <w:rsid w:val="00D00F96"/>
    <w:rsid w:val="00D05C39"/>
    <w:rsid w:val="00D07ED6"/>
    <w:rsid w:val="00D1768B"/>
    <w:rsid w:val="00D223FE"/>
    <w:rsid w:val="00D3264A"/>
    <w:rsid w:val="00D346FC"/>
    <w:rsid w:val="00D36D3A"/>
    <w:rsid w:val="00D43964"/>
    <w:rsid w:val="00D456B3"/>
    <w:rsid w:val="00D51FA3"/>
    <w:rsid w:val="00D55358"/>
    <w:rsid w:val="00D56BC0"/>
    <w:rsid w:val="00D60B9D"/>
    <w:rsid w:val="00D61909"/>
    <w:rsid w:val="00D63299"/>
    <w:rsid w:val="00D63390"/>
    <w:rsid w:val="00D65967"/>
    <w:rsid w:val="00D67E2E"/>
    <w:rsid w:val="00D70B6B"/>
    <w:rsid w:val="00D70CA0"/>
    <w:rsid w:val="00D712D7"/>
    <w:rsid w:val="00D80375"/>
    <w:rsid w:val="00D80CB7"/>
    <w:rsid w:val="00D81739"/>
    <w:rsid w:val="00D829C3"/>
    <w:rsid w:val="00D901B7"/>
    <w:rsid w:val="00D90B46"/>
    <w:rsid w:val="00D91634"/>
    <w:rsid w:val="00D9481C"/>
    <w:rsid w:val="00D94D25"/>
    <w:rsid w:val="00D94EDF"/>
    <w:rsid w:val="00D9584A"/>
    <w:rsid w:val="00D9666E"/>
    <w:rsid w:val="00D97826"/>
    <w:rsid w:val="00DA4424"/>
    <w:rsid w:val="00DA5926"/>
    <w:rsid w:val="00DB1819"/>
    <w:rsid w:val="00DB2028"/>
    <w:rsid w:val="00DB2B81"/>
    <w:rsid w:val="00DB32BA"/>
    <w:rsid w:val="00DC1E46"/>
    <w:rsid w:val="00DD1BC5"/>
    <w:rsid w:val="00DD398C"/>
    <w:rsid w:val="00DD5217"/>
    <w:rsid w:val="00DD6772"/>
    <w:rsid w:val="00DF0549"/>
    <w:rsid w:val="00DF1324"/>
    <w:rsid w:val="00DF1C17"/>
    <w:rsid w:val="00DF203E"/>
    <w:rsid w:val="00DF20E1"/>
    <w:rsid w:val="00DF34ED"/>
    <w:rsid w:val="00DF51BF"/>
    <w:rsid w:val="00E02CC4"/>
    <w:rsid w:val="00E07614"/>
    <w:rsid w:val="00E10079"/>
    <w:rsid w:val="00E106FF"/>
    <w:rsid w:val="00E154C6"/>
    <w:rsid w:val="00E167BA"/>
    <w:rsid w:val="00E2646F"/>
    <w:rsid w:val="00E275DA"/>
    <w:rsid w:val="00E300DE"/>
    <w:rsid w:val="00E3195B"/>
    <w:rsid w:val="00E31E92"/>
    <w:rsid w:val="00E347E0"/>
    <w:rsid w:val="00E348EE"/>
    <w:rsid w:val="00E355C8"/>
    <w:rsid w:val="00E36C4A"/>
    <w:rsid w:val="00E43523"/>
    <w:rsid w:val="00E45CF0"/>
    <w:rsid w:val="00E51EA0"/>
    <w:rsid w:val="00E568B0"/>
    <w:rsid w:val="00E57854"/>
    <w:rsid w:val="00E614E0"/>
    <w:rsid w:val="00E62D7F"/>
    <w:rsid w:val="00E64107"/>
    <w:rsid w:val="00E65055"/>
    <w:rsid w:val="00E71478"/>
    <w:rsid w:val="00E74C75"/>
    <w:rsid w:val="00E7587C"/>
    <w:rsid w:val="00E75AE5"/>
    <w:rsid w:val="00E83EB1"/>
    <w:rsid w:val="00E83F95"/>
    <w:rsid w:val="00E83FB5"/>
    <w:rsid w:val="00E85256"/>
    <w:rsid w:val="00E8587C"/>
    <w:rsid w:val="00E865E5"/>
    <w:rsid w:val="00E90BAC"/>
    <w:rsid w:val="00E90EC3"/>
    <w:rsid w:val="00E941EA"/>
    <w:rsid w:val="00E94E32"/>
    <w:rsid w:val="00E9724A"/>
    <w:rsid w:val="00EA135B"/>
    <w:rsid w:val="00EA2B6A"/>
    <w:rsid w:val="00EA5720"/>
    <w:rsid w:val="00EA63F5"/>
    <w:rsid w:val="00EB063F"/>
    <w:rsid w:val="00EC1016"/>
    <w:rsid w:val="00EC4730"/>
    <w:rsid w:val="00ED27B7"/>
    <w:rsid w:val="00ED41AF"/>
    <w:rsid w:val="00ED564A"/>
    <w:rsid w:val="00ED7226"/>
    <w:rsid w:val="00EE1984"/>
    <w:rsid w:val="00EE3B61"/>
    <w:rsid w:val="00EE42CB"/>
    <w:rsid w:val="00EE4B07"/>
    <w:rsid w:val="00EE6C2D"/>
    <w:rsid w:val="00EE6F3A"/>
    <w:rsid w:val="00EE72B4"/>
    <w:rsid w:val="00EE794A"/>
    <w:rsid w:val="00EF4C00"/>
    <w:rsid w:val="00F00E02"/>
    <w:rsid w:val="00F028FF"/>
    <w:rsid w:val="00F06223"/>
    <w:rsid w:val="00F06285"/>
    <w:rsid w:val="00F063E4"/>
    <w:rsid w:val="00F07787"/>
    <w:rsid w:val="00F10B6A"/>
    <w:rsid w:val="00F10FF2"/>
    <w:rsid w:val="00F125F2"/>
    <w:rsid w:val="00F25836"/>
    <w:rsid w:val="00F2676A"/>
    <w:rsid w:val="00F3132A"/>
    <w:rsid w:val="00F315D3"/>
    <w:rsid w:val="00F35C8C"/>
    <w:rsid w:val="00F41687"/>
    <w:rsid w:val="00F423CC"/>
    <w:rsid w:val="00F43CF7"/>
    <w:rsid w:val="00F501F7"/>
    <w:rsid w:val="00F50D63"/>
    <w:rsid w:val="00F5609B"/>
    <w:rsid w:val="00F56203"/>
    <w:rsid w:val="00F579E5"/>
    <w:rsid w:val="00F57D7F"/>
    <w:rsid w:val="00F60091"/>
    <w:rsid w:val="00F610A1"/>
    <w:rsid w:val="00F610EE"/>
    <w:rsid w:val="00F61D9B"/>
    <w:rsid w:val="00F6456B"/>
    <w:rsid w:val="00F664B8"/>
    <w:rsid w:val="00F7320F"/>
    <w:rsid w:val="00F73DE4"/>
    <w:rsid w:val="00F73F89"/>
    <w:rsid w:val="00F75E32"/>
    <w:rsid w:val="00F7747F"/>
    <w:rsid w:val="00F779AF"/>
    <w:rsid w:val="00F83F49"/>
    <w:rsid w:val="00F9162F"/>
    <w:rsid w:val="00F923D7"/>
    <w:rsid w:val="00F95DA3"/>
    <w:rsid w:val="00FA0333"/>
    <w:rsid w:val="00FA1360"/>
    <w:rsid w:val="00FA4F7C"/>
    <w:rsid w:val="00FA5423"/>
    <w:rsid w:val="00FA7744"/>
    <w:rsid w:val="00FB1EBE"/>
    <w:rsid w:val="00FC0192"/>
    <w:rsid w:val="00FC1C07"/>
    <w:rsid w:val="00FC3052"/>
    <w:rsid w:val="00FC3994"/>
    <w:rsid w:val="00FC3AD0"/>
    <w:rsid w:val="00FC52DB"/>
    <w:rsid w:val="00FD1F0B"/>
    <w:rsid w:val="00FD29A5"/>
    <w:rsid w:val="00FD581A"/>
    <w:rsid w:val="00FD7B12"/>
    <w:rsid w:val="00FE0A7E"/>
    <w:rsid w:val="00FE1139"/>
    <w:rsid w:val="00FE11F0"/>
    <w:rsid w:val="00FE6FC4"/>
    <w:rsid w:val="00FE741A"/>
    <w:rsid w:val="00FF08EE"/>
    <w:rsid w:val="00FF0B34"/>
    <w:rsid w:val="00FF136D"/>
    <w:rsid w:val="00FF13B6"/>
    <w:rsid w:val="00FF355D"/>
    <w:rsid w:val="00FF3A42"/>
    <w:rsid w:val="00FF6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48157"/>
  <w14:defaultImageDpi w14:val="300"/>
  <w15:docId w15:val="{16C84E24-3BFB-4398-96B5-DFF9C68A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FF2"/>
    <w:pPr>
      <w:ind w:left="360" w:firstLine="360"/>
    </w:pPr>
    <w:rPr>
      <w:sz w:val="22"/>
      <w:szCs w:val="22"/>
    </w:rPr>
  </w:style>
  <w:style w:type="paragraph" w:styleId="Heading1">
    <w:name w:val="heading 1"/>
    <w:basedOn w:val="Normal"/>
    <w:next w:val="Normal"/>
    <w:link w:val="Heading1Char"/>
    <w:uiPriority w:val="9"/>
    <w:qFormat/>
    <w:rsid w:val="00C36D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E0E49"/>
    <w:pPr>
      <w:spacing w:before="100" w:beforeAutospacing="1" w:after="100" w:afterAutospacing="1"/>
      <w:ind w:left="0" w:firstLine="0"/>
      <w:outlineLvl w:val="1"/>
    </w:pPr>
    <w:rPr>
      <w:rFonts w:ascii="Times" w:hAnsi="Times"/>
      <w:b/>
      <w:bCs/>
      <w:sz w:val="36"/>
      <w:szCs w:val="36"/>
    </w:rPr>
  </w:style>
  <w:style w:type="paragraph" w:styleId="Heading3">
    <w:name w:val="heading 3"/>
    <w:basedOn w:val="Normal"/>
    <w:link w:val="Heading3Char"/>
    <w:uiPriority w:val="9"/>
    <w:qFormat/>
    <w:rsid w:val="003E0E49"/>
    <w:pPr>
      <w:spacing w:before="100" w:beforeAutospacing="1" w:after="100" w:afterAutospacing="1"/>
      <w:ind w:left="0" w:firstLine="0"/>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BD"/>
    <w:pPr>
      <w:tabs>
        <w:tab w:val="center" w:pos="4680"/>
        <w:tab w:val="right" w:pos="9360"/>
      </w:tabs>
    </w:pPr>
    <w:rPr>
      <w:lang w:val="x-none" w:eastAsia="x-none"/>
    </w:rPr>
  </w:style>
  <w:style w:type="character" w:customStyle="1" w:styleId="HeaderChar">
    <w:name w:val="Header Char"/>
    <w:link w:val="Header"/>
    <w:uiPriority w:val="99"/>
    <w:rsid w:val="000F25BD"/>
    <w:rPr>
      <w:sz w:val="22"/>
      <w:szCs w:val="22"/>
    </w:rPr>
  </w:style>
  <w:style w:type="paragraph" w:styleId="Footer">
    <w:name w:val="footer"/>
    <w:basedOn w:val="Normal"/>
    <w:link w:val="FooterChar"/>
    <w:uiPriority w:val="99"/>
    <w:unhideWhenUsed/>
    <w:rsid w:val="000F25BD"/>
    <w:pPr>
      <w:tabs>
        <w:tab w:val="center" w:pos="4680"/>
        <w:tab w:val="right" w:pos="9360"/>
      </w:tabs>
    </w:pPr>
    <w:rPr>
      <w:lang w:val="x-none" w:eastAsia="x-none"/>
    </w:rPr>
  </w:style>
  <w:style w:type="character" w:customStyle="1" w:styleId="FooterChar">
    <w:name w:val="Footer Char"/>
    <w:link w:val="Footer"/>
    <w:uiPriority w:val="99"/>
    <w:rsid w:val="000F25BD"/>
    <w:rPr>
      <w:sz w:val="22"/>
      <w:szCs w:val="22"/>
    </w:rPr>
  </w:style>
  <w:style w:type="paragraph" w:styleId="BalloonText">
    <w:name w:val="Balloon Text"/>
    <w:basedOn w:val="Normal"/>
    <w:link w:val="BalloonTextChar"/>
    <w:uiPriority w:val="99"/>
    <w:semiHidden/>
    <w:unhideWhenUsed/>
    <w:rsid w:val="000F25BD"/>
    <w:rPr>
      <w:rFonts w:ascii="Tahoma" w:hAnsi="Tahoma"/>
      <w:sz w:val="16"/>
      <w:szCs w:val="16"/>
      <w:lang w:val="x-none" w:eastAsia="x-none"/>
    </w:rPr>
  </w:style>
  <w:style w:type="character" w:customStyle="1" w:styleId="BalloonTextChar">
    <w:name w:val="Balloon Text Char"/>
    <w:link w:val="BalloonText"/>
    <w:uiPriority w:val="99"/>
    <w:semiHidden/>
    <w:rsid w:val="000F25BD"/>
    <w:rPr>
      <w:rFonts w:ascii="Tahoma" w:hAnsi="Tahoma" w:cs="Tahoma"/>
      <w:sz w:val="16"/>
      <w:szCs w:val="16"/>
    </w:rPr>
  </w:style>
  <w:style w:type="table" w:styleId="TableGrid">
    <w:name w:val="Table Grid"/>
    <w:basedOn w:val="TableNormal"/>
    <w:uiPriority w:val="59"/>
    <w:rsid w:val="0024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06C55"/>
    <w:rPr>
      <w:sz w:val="20"/>
      <w:szCs w:val="20"/>
    </w:rPr>
  </w:style>
  <w:style w:type="character" w:customStyle="1" w:styleId="FootnoteTextChar">
    <w:name w:val="Footnote Text Char"/>
    <w:basedOn w:val="DefaultParagraphFont"/>
    <w:link w:val="FootnoteText"/>
    <w:uiPriority w:val="99"/>
    <w:semiHidden/>
    <w:rsid w:val="00706C55"/>
  </w:style>
  <w:style w:type="character" w:styleId="FootnoteReference">
    <w:name w:val="footnote reference"/>
    <w:uiPriority w:val="99"/>
    <w:semiHidden/>
    <w:unhideWhenUsed/>
    <w:rsid w:val="00706C55"/>
    <w:rPr>
      <w:vertAlign w:val="superscript"/>
    </w:rPr>
  </w:style>
  <w:style w:type="character" w:styleId="Hyperlink">
    <w:name w:val="Hyperlink"/>
    <w:semiHidden/>
    <w:rsid w:val="00ED41AF"/>
    <w:rPr>
      <w:color w:val="0000FF"/>
      <w:u w:val="single"/>
    </w:rPr>
  </w:style>
  <w:style w:type="paragraph" w:styleId="Revision">
    <w:name w:val="Revision"/>
    <w:hidden/>
    <w:uiPriority w:val="71"/>
    <w:rsid w:val="00E275DA"/>
    <w:rPr>
      <w:sz w:val="22"/>
      <w:szCs w:val="22"/>
    </w:rPr>
  </w:style>
  <w:style w:type="character" w:customStyle="1" w:styleId="Heading2Char">
    <w:name w:val="Heading 2 Char"/>
    <w:basedOn w:val="DefaultParagraphFont"/>
    <w:link w:val="Heading2"/>
    <w:uiPriority w:val="9"/>
    <w:rsid w:val="003E0E49"/>
    <w:rPr>
      <w:rFonts w:ascii="Times" w:hAnsi="Times"/>
      <w:b/>
      <w:bCs/>
      <w:sz w:val="36"/>
      <w:szCs w:val="36"/>
    </w:rPr>
  </w:style>
  <w:style w:type="character" w:customStyle="1" w:styleId="Heading3Char">
    <w:name w:val="Heading 3 Char"/>
    <w:basedOn w:val="DefaultParagraphFont"/>
    <w:link w:val="Heading3"/>
    <w:uiPriority w:val="9"/>
    <w:rsid w:val="003E0E49"/>
    <w:rPr>
      <w:rFonts w:ascii="Times" w:hAnsi="Times"/>
      <w:b/>
      <w:bCs/>
      <w:sz w:val="27"/>
      <w:szCs w:val="27"/>
    </w:rPr>
  </w:style>
  <w:style w:type="paragraph" w:styleId="NormalWeb">
    <w:name w:val="Normal (Web)"/>
    <w:basedOn w:val="Normal"/>
    <w:uiPriority w:val="99"/>
    <w:unhideWhenUsed/>
    <w:rsid w:val="003E0E49"/>
    <w:pPr>
      <w:spacing w:before="100" w:beforeAutospacing="1" w:after="100" w:afterAutospacing="1"/>
      <w:ind w:left="0" w:firstLine="0"/>
    </w:pPr>
    <w:rPr>
      <w:rFonts w:ascii="Times" w:hAnsi="Times"/>
      <w:sz w:val="20"/>
      <w:szCs w:val="20"/>
    </w:rPr>
  </w:style>
  <w:style w:type="character" w:customStyle="1" w:styleId="Heading1Char">
    <w:name w:val="Heading 1 Char"/>
    <w:basedOn w:val="DefaultParagraphFont"/>
    <w:link w:val="Heading1"/>
    <w:uiPriority w:val="9"/>
    <w:rsid w:val="00C36D5C"/>
    <w:rPr>
      <w:rFonts w:asciiTheme="majorHAnsi" w:eastAsiaTheme="majorEastAsia" w:hAnsiTheme="majorHAnsi" w:cstheme="majorBidi"/>
      <w:b/>
      <w:bCs/>
      <w:color w:val="345A8A" w:themeColor="accent1" w:themeShade="B5"/>
      <w:sz w:val="32"/>
      <w:szCs w:val="32"/>
    </w:rPr>
  </w:style>
  <w:style w:type="character" w:customStyle="1" w:styleId="author">
    <w:name w:val="author"/>
    <w:basedOn w:val="DefaultParagraphFont"/>
    <w:rsid w:val="00C36D5C"/>
  </w:style>
  <w:style w:type="character" w:customStyle="1" w:styleId="excerpt-label">
    <w:name w:val="excerpt-label"/>
    <w:basedOn w:val="DefaultParagraphFont"/>
    <w:rsid w:val="00C36D5C"/>
  </w:style>
  <w:style w:type="character" w:styleId="Emphasis">
    <w:name w:val="Emphasis"/>
    <w:basedOn w:val="DefaultParagraphFont"/>
    <w:uiPriority w:val="20"/>
    <w:qFormat/>
    <w:rsid w:val="00C36D5C"/>
    <w:rPr>
      <w:i/>
      <w:iCs/>
    </w:rPr>
  </w:style>
  <w:style w:type="character" w:styleId="Strong">
    <w:name w:val="Strong"/>
    <w:basedOn w:val="DefaultParagraphFont"/>
    <w:uiPriority w:val="22"/>
    <w:qFormat/>
    <w:rsid w:val="00C36D5C"/>
    <w:rPr>
      <w:b/>
      <w:bCs/>
    </w:rPr>
  </w:style>
  <w:style w:type="character" w:styleId="FollowedHyperlink">
    <w:name w:val="FollowedHyperlink"/>
    <w:basedOn w:val="DefaultParagraphFont"/>
    <w:uiPriority w:val="99"/>
    <w:semiHidden/>
    <w:unhideWhenUsed/>
    <w:rsid w:val="00464127"/>
    <w:rPr>
      <w:color w:val="800080" w:themeColor="followedHyperlink"/>
      <w:u w:val="single"/>
    </w:rPr>
  </w:style>
  <w:style w:type="character" w:customStyle="1" w:styleId="slide-copy-1">
    <w:name w:val="slide-copy-1"/>
    <w:basedOn w:val="DefaultParagraphFont"/>
    <w:rsid w:val="00395A70"/>
  </w:style>
  <w:style w:type="paragraph" w:styleId="ListParagraph">
    <w:name w:val="List Paragraph"/>
    <w:basedOn w:val="Normal"/>
    <w:uiPriority w:val="72"/>
    <w:rsid w:val="00742C5D"/>
    <w:pPr>
      <w:ind w:left="720"/>
      <w:contextualSpacing/>
    </w:pPr>
  </w:style>
  <w:style w:type="paragraph" w:styleId="EndnoteText">
    <w:name w:val="endnote text"/>
    <w:basedOn w:val="Normal"/>
    <w:link w:val="EndnoteTextChar"/>
    <w:uiPriority w:val="99"/>
    <w:semiHidden/>
    <w:unhideWhenUsed/>
    <w:rsid w:val="00370872"/>
    <w:rPr>
      <w:sz w:val="20"/>
      <w:szCs w:val="20"/>
    </w:rPr>
  </w:style>
  <w:style w:type="character" w:customStyle="1" w:styleId="EndnoteTextChar">
    <w:name w:val="Endnote Text Char"/>
    <w:basedOn w:val="DefaultParagraphFont"/>
    <w:link w:val="EndnoteText"/>
    <w:uiPriority w:val="99"/>
    <w:semiHidden/>
    <w:rsid w:val="00370872"/>
  </w:style>
  <w:style w:type="character" w:styleId="EndnoteReference">
    <w:name w:val="endnote reference"/>
    <w:basedOn w:val="DefaultParagraphFont"/>
    <w:uiPriority w:val="99"/>
    <w:semiHidden/>
    <w:unhideWhenUsed/>
    <w:rsid w:val="00370872"/>
    <w:rPr>
      <w:vertAlign w:val="superscript"/>
    </w:rPr>
  </w:style>
  <w:style w:type="character" w:styleId="CommentReference">
    <w:name w:val="annotation reference"/>
    <w:basedOn w:val="DefaultParagraphFont"/>
    <w:uiPriority w:val="99"/>
    <w:semiHidden/>
    <w:unhideWhenUsed/>
    <w:rsid w:val="00CC7D57"/>
    <w:rPr>
      <w:sz w:val="16"/>
      <w:szCs w:val="16"/>
    </w:rPr>
  </w:style>
  <w:style w:type="paragraph" w:styleId="CommentText">
    <w:name w:val="annotation text"/>
    <w:basedOn w:val="Normal"/>
    <w:link w:val="CommentTextChar"/>
    <w:uiPriority w:val="99"/>
    <w:unhideWhenUsed/>
    <w:rsid w:val="00CC7D57"/>
    <w:rPr>
      <w:sz w:val="20"/>
      <w:szCs w:val="20"/>
    </w:rPr>
  </w:style>
  <w:style w:type="character" w:customStyle="1" w:styleId="CommentTextChar">
    <w:name w:val="Comment Text Char"/>
    <w:basedOn w:val="DefaultParagraphFont"/>
    <w:link w:val="CommentText"/>
    <w:uiPriority w:val="99"/>
    <w:rsid w:val="00CC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8208">
      <w:bodyDiv w:val="1"/>
      <w:marLeft w:val="0"/>
      <w:marRight w:val="0"/>
      <w:marTop w:val="0"/>
      <w:marBottom w:val="0"/>
      <w:divBdr>
        <w:top w:val="none" w:sz="0" w:space="0" w:color="auto"/>
        <w:left w:val="none" w:sz="0" w:space="0" w:color="auto"/>
        <w:bottom w:val="none" w:sz="0" w:space="0" w:color="auto"/>
        <w:right w:val="none" w:sz="0" w:space="0" w:color="auto"/>
      </w:divBdr>
    </w:div>
    <w:div w:id="490950069">
      <w:bodyDiv w:val="1"/>
      <w:marLeft w:val="0"/>
      <w:marRight w:val="0"/>
      <w:marTop w:val="0"/>
      <w:marBottom w:val="0"/>
      <w:divBdr>
        <w:top w:val="none" w:sz="0" w:space="0" w:color="auto"/>
        <w:left w:val="none" w:sz="0" w:space="0" w:color="auto"/>
        <w:bottom w:val="none" w:sz="0" w:space="0" w:color="auto"/>
        <w:right w:val="none" w:sz="0" w:space="0" w:color="auto"/>
      </w:divBdr>
    </w:div>
    <w:div w:id="678119449">
      <w:bodyDiv w:val="1"/>
      <w:marLeft w:val="0"/>
      <w:marRight w:val="0"/>
      <w:marTop w:val="0"/>
      <w:marBottom w:val="0"/>
      <w:divBdr>
        <w:top w:val="none" w:sz="0" w:space="0" w:color="auto"/>
        <w:left w:val="none" w:sz="0" w:space="0" w:color="auto"/>
        <w:bottom w:val="none" w:sz="0" w:space="0" w:color="auto"/>
        <w:right w:val="none" w:sz="0" w:space="0" w:color="auto"/>
      </w:divBdr>
      <w:divsChild>
        <w:div w:id="694888928">
          <w:marLeft w:val="0"/>
          <w:marRight w:val="0"/>
          <w:marTop w:val="0"/>
          <w:marBottom w:val="0"/>
          <w:divBdr>
            <w:top w:val="none" w:sz="0" w:space="0" w:color="auto"/>
            <w:left w:val="none" w:sz="0" w:space="0" w:color="auto"/>
            <w:bottom w:val="none" w:sz="0" w:space="0" w:color="auto"/>
            <w:right w:val="none" w:sz="0" w:space="0" w:color="auto"/>
          </w:divBdr>
        </w:div>
        <w:div w:id="208342280">
          <w:marLeft w:val="0"/>
          <w:marRight w:val="0"/>
          <w:marTop w:val="0"/>
          <w:marBottom w:val="0"/>
          <w:divBdr>
            <w:top w:val="none" w:sz="0" w:space="0" w:color="auto"/>
            <w:left w:val="none" w:sz="0" w:space="0" w:color="auto"/>
            <w:bottom w:val="none" w:sz="0" w:space="0" w:color="auto"/>
            <w:right w:val="none" w:sz="0" w:space="0" w:color="auto"/>
          </w:divBdr>
        </w:div>
        <w:div w:id="978652598">
          <w:marLeft w:val="0"/>
          <w:marRight w:val="0"/>
          <w:marTop w:val="0"/>
          <w:marBottom w:val="0"/>
          <w:divBdr>
            <w:top w:val="none" w:sz="0" w:space="0" w:color="auto"/>
            <w:left w:val="none" w:sz="0" w:space="0" w:color="auto"/>
            <w:bottom w:val="none" w:sz="0" w:space="0" w:color="auto"/>
            <w:right w:val="none" w:sz="0" w:space="0" w:color="auto"/>
          </w:divBdr>
          <w:divsChild>
            <w:div w:id="2137335535">
              <w:marLeft w:val="0"/>
              <w:marRight w:val="0"/>
              <w:marTop w:val="0"/>
              <w:marBottom w:val="0"/>
              <w:divBdr>
                <w:top w:val="none" w:sz="0" w:space="0" w:color="auto"/>
                <w:left w:val="none" w:sz="0" w:space="0" w:color="auto"/>
                <w:bottom w:val="none" w:sz="0" w:space="0" w:color="auto"/>
                <w:right w:val="none" w:sz="0" w:space="0" w:color="auto"/>
              </w:divBdr>
            </w:div>
          </w:divsChild>
        </w:div>
        <w:div w:id="1973973358">
          <w:marLeft w:val="0"/>
          <w:marRight w:val="0"/>
          <w:marTop w:val="0"/>
          <w:marBottom w:val="0"/>
          <w:divBdr>
            <w:top w:val="none" w:sz="0" w:space="0" w:color="auto"/>
            <w:left w:val="none" w:sz="0" w:space="0" w:color="auto"/>
            <w:bottom w:val="none" w:sz="0" w:space="0" w:color="auto"/>
            <w:right w:val="none" w:sz="0" w:space="0" w:color="auto"/>
          </w:divBdr>
          <w:divsChild>
            <w:div w:id="21434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0860">
      <w:bodyDiv w:val="1"/>
      <w:marLeft w:val="0"/>
      <w:marRight w:val="0"/>
      <w:marTop w:val="0"/>
      <w:marBottom w:val="0"/>
      <w:divBdr>
        <w:top w:val="none" w:sz="0" w:space="0" w:color="auto"/>
        <w:left w:val="none" w:sz="0" w:space="0" w:color="auto"/>
        <w:bottom w:val="none" w:sz="0" w:space="0" w:color="auto"/>
        <w:right w:val="none" w:sz="0" w:space="0" w:color="auto"/>
      </w:divBdr>
    </w:div>
    <w:div w:id="1111785293">
      <w:bodyDiv w:val="1"/>
      <w:marLeft w:val="0"/>
      <w:marRight w:val="0"/>
      <w:marTop w:val="0"/>
      <w:marBottom w:val="0"/>
      <w:divBdr>
        <w:top w:val="none" w:sz="0" w:space="0" w:color="auto"/>
        <w:left w:val="none" w:sz="0" w:space="0" w:color="auto"/>
        <w:bottom w:val="none" w:sz="0" w:space="0" w:color="auto"/>
        <w:right w:val="none" w:sz="0" w:space="0" w:color="auto"/>
      </w:divBdr>
    </w:div>
    <w:div w:id="1715545080">
      <w:bodyDiv w:val="1"/>
      <w:marLeft w:val="0"/>
      <w:marRight w:val="0"/>
      <w:marTop w:val="0"/>
      <w:marBottom w:val="0"/>
      <w:divBdr>
        <w:top w:val="none" w:sz="0" w:space="0" w:color="auto"/>
        <w:left w:val="none" w:sz="0" w:space="0" w:color="auto"/>
        <w:bottom w:val="none" w:sz="0" w:space="0" w:color="auto"/>
        <w:right w:val="none" w:sz="0" w:space="0" w:color="auto"/>
      </w:divBdr>
    </w:div>
    <w:div w:id="1889417699">
      <w:bodyDiv w:val="1"/>
      <w:marLeft w:val="0"/>
      <w:marRight w:val="0"/>
      <w:marTop w:val="0"/>
      <w:marBottom w:val="0"/>
      <w:divBdr>
        <w:top w:val="none" w:sz="0" w:space="0" w:color="auto"/>
        <w:left w:val="none" w:sz="0" w:space="0" w:color="auto"/>
        <w:bottom w:val="none" w:sz="0" w:space="0" w:color="auto"/>
        <w:right w:val="none" w:sz="0" w:space="0" w:color="auto"/>
      </w:divBdr>
      <w:divsChild>
        <w:div w:id="1056587460">
          <w:marLeft w:val="90"/>
          <w:marRight w:val="0"/>
          <w:marTop w:val="0"/>
          <w:marBottom w:val="0"/>
          <w:divBdr>
            <w:top w:val="none" w:sz="0" w:space="0" w:color="auto"/>
            <w:left w:val="none" w:sz="0" w:space="0" w:color="auto"/>
            <w:bottom w:val="none" w:sz="0" w:space="0" w:color="auto"/>
            <w:right w:val="none" w:sz="0" w:space="0" w:color="auto"/>
          </w:divBdr>
          <w:divsChild>
            <w:div w:id="1650741816">
              <w:marLeft w:val="0"/>
              <w:marRight w:val="0"/>
              <w:marTop w:val="0"/>
              <w:marBottom w:val="0"/>
              <w:divBdr>
                <w:top w:val="none" w:sz="0" w:space="0" w:color="auto"/>
                <w:left w:val="none" w:sz="0" w:space="0" w:color="auto"/>
                <w:bottom w:val="none" w:sz="0" w:space="0" w:color="auto"/>
                <w:right w:val="none" w:sz="0" w:space="0" w:color="auto"/>
              </w:divBdr>
              <w:divsChild>
                <w:div w:id="1590772083">
                  <w:marLeft w:val="135"/>
                  <w:marRight w:val="15"/>
                  <w:marTop w:val="75"/>
                  <w:marBottom w:val="315"/>
                  <w:divBdr>
                    <w:top w:val="none" w:sz="0" w:space="0" w:color="auto"/>
                    <w:left w:val="none" w:sz="0" w:space="0" w:color="auto"/>
                    <w:bottom w:val="none" w:sz="0" w:space="0" w:color="auto"/>
                    <w:right w:val="none" w:sz="0" w:space="0" w:color="auto"/>
                  </w:divBdr>
                  <w:divsChild>
                    <w:div w:id="200678084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4D902DF948E41ADF2481DA1BFC26C" ma:contentTypeVersion="0" ma:contentTypeDescription="Create a new document." ma:contentTypeScope="" ma:versionID="d739d578cce5d11328f3bf392643af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BB64-622B-4770-A8D7-D3BDE0331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19F7BA-0D8A-47C9-AC66-AAA582E8FAF0}">
  <ds:schemaRefs>
    <ds:schemaRef ds:uri="http://schemas.microsoft.com/sharepoint/v3/contenttype/forms"/>
  </ds:schemaRefs>
</ds:datastoreItem>
</file>

<file path=customXml/itemProps3.xml><?xml version="1.0" encoding="utf-8"?>
<ds:datastoreItem xmlns:ds="http://schemas.openxmlformats.org/officeDocument/2006/customXml" ds:itemID="{6ABFF501-EB2A-4AD2-85F5-4304671C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3850</Words>
  <Characters>21946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Mock application Word file used to generate pdf posted on trade.gov/mdcp.</vt:lpstr>
    </vt:vector>
  </TitlesOfParts>
  <Company>DOC</Company>
  <LinksUpToDate>false</LinksUpToDate>
  <CharactersWithSpaces>25745</CharactersWithSpaces>
  <SharedDoc>false</SharedDoc>
  <HLinks>
    <vt:vector size="18" baseType="variant">
      <vt:variant>
        <vt:i4>8257602</vt:i4>
      </vt:variant>
      <vt:variant>
        <vt:i4>0</vt:i4>
      </vt:variant>
      <vt:variant>
        <vt:i4>0</vt:i4>
      </vt:variant>
      <vt:variant>
        <vt:i4>5</vt:i4>
      </vt:variant>
      <vt:variant>
        <vt:lpwstr>mailto:ewilliams@AmWidgetAssoc.org</vt:lpwstr>
      </vt:variant>
      <vt:variant>
        <vt:lpwstr/>
      </vt:variant>
      <vt:variant>
        <vt:i4>2359331</vt:i4>
      </vt:variant>
      <vt:variant>
        <vt:i4>32793</vt:i4>
      </vt:variant>
      <vt:variant>
        <vt:i4>1025</vt:i4>
      </vt:variant>
      <vt:variant>
        <vt:i4>1</vt:i4>
      </vt:variant>
      <vt:variant>
        <vt:lpwstr>ITAhoriz_blue_NoLeftMarg</vt:lpwstr>
      </vt:variant>
      <vt:variant>
        <vt:lpwstr/>
      </vt:variant>
      <vt:variant>
        <vt:i4>7077900</vt:i4>
      </vt:variant>
      <vt:variant>
        <vt:i4>94465</vt:i4>
      </vt:variant>
      <vt:variant>
        <vt:i4>1026</vt:i4>
      </vt:variant>
      <vt:variant>
        <vt:i4>1</vt:i4>
      </vt:variant>
      <vt:variant>
        <vt:lpwstr>2009-06-30-a-LowRes-MingMing115ELGE-MarkCrisafulli-IDEA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application Word file used to generate pdf posted on trade.gov/mdcp.</dc:title>
  <dc:creator>Brad Hess</dc:creator>
  <cp:lastModifiedBy>Brad Hess</cp:lastModifiedBy>
  <cp:revision>3</cp:revision>
  <cp:lastPrinted>2014-10-27T18:30:00Z</cp:lastPrinted>
  <dcterms:created xsi:type="dcterms:W3CDTF">2018-09-27T19:08:00Z</dcterms:created>
  <dcterms:modified xsi:type="dcterms:W3CDTF">2021-03-30T17:49:00Z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